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BF7" w:rsidRDefault="002355AA">
      <w:pPr>
        <w:spacing w:after="60"/>
        <w:ind w:left="4963" w:firstLine="709"/>
        <w:jc w:val="right"/>
        <w:rPr>
          <w:bCs/>
          <w:color w:val="auto"/>
          <w:lang w:val="ru-RU"/>
        </w:rPr>
      </w:pPr>
      <w:r>
        <w:rPr>
          <w:bCs/>
          <w:color w:val="auto"/>
          <w:lang w:val="ru-RU"/>
        </w:rPr>
        <w:t xml:space="preserve">Приложение № 1 </w:t>
      </w:r>
    </w:p>
    <w:p w:rsidR="00AA5BF7" w:rsidRDefault="002355AA">
      <w:pPr>
        <w:spacing w:after="60"/>
        <w:ind w:left="4963" w:firstLine="709"/>
        <w:jc w:val="right"/>
        <w:rPr>
          <w:bCs/>
          <w:color w:val="auto"/>
          <w:lang w:val="ru-RU"/>
        </w:rPr>
      </w:pPr>
      <w:r>
        <w:rPr>
          <w:bCs/>
          <w:color w:val="auto"/>
          <w:lang w:val="ru-RU"/>
        </w:rPr>
        <w:t xml:space="preserve">к Договору № _____ </w:t>
      </w:r>
    </w:p>
    <w:p w:rsidR="00AA5BF7" w:rsidRDefault="002355AA">
      <w:pPr>
        <w:spacing w:after="60"/>
        <w:ind w:left="4963" w:firstLine="709"/>
        <w:jc w:val="right"/>
        <w:rPr>
          <w:bCs/>
          <w:color w:val="auto"/>
          <w:lang w:val="ru-RU"/>
        </w:rPr>
      </w:pPr>
      <w:r>
        <w:rPr>
          <w:bCs/>
          <w:color w:val="auto"/>
          <w:lang w:val="ru-RU"/>
        </w:rPr>
        <w:t>от «_____»</w:t>
      </w:r>
      <w:r w:rsidRPr="002355AA">
        <w:rPr>
          <w:bCs/>
          <w:color w:val="auto"/>
          <w:lang w:val="ru-RU"/>
        </w:rPr>
        <w:t xml:space="preserve"> д</w:t>
      </w:r>
      <w:r>
        <w:rPr>
          <w:bCs/>
          <w:color w:val="auto"/>
          <w:lang w:val="ru-RU"/>
        </w:rPr>
        <w:t>екабря 2023г.</w:t>
      </w:r>
    </w:p>
    <w:p w:rsidR="00AA5BF7" w:rsidRDefault="002355AA">
      <w:pPr>
        <w:spacing w:line="240" w:lineRule="auto"/>
        <w:contextualSpacing/>
        <w:jc w:val="center"/>
        <w:rPr>
          <w:rFonts w:cs="Times New Roman"/>
          <w:b/>
          <w:bCs/>
          <w:color w:val="auto"/>
          <w:lang w:val="ru-RU"/>
        </w:rPr>
      </w:pPr>
      <w:r>
        <w:rPr>
          <w:rFonts w:cs="Times New Roman"/>
          <w:b/>
          <w:bCs/>
          <w:color w:val="auto"/>
          <w:lang w:val="ru-RU"/>
        </w:rPr>
        <w:t xml:space="preserve">Техническое задание </w:t>
      </w:r>
    </w:p>
    <w:p w:rsidR="00AA5BF7" w:rsidRPr="002355AA" w:rsidRDefault="002355AA">
      <w:pPr>
        <w:spacing w:line="240" w:lineRule="auto"/>
        <w:contextualSpacing/>
        <w:jc w:val="center"/>
        <w:rPr>
          <w:lang w:val="ru-RU"/>
        </w:rPr>
      </w:pPr>
      <w:r>
        <w:rPr>
          <w:rFonts w:cs="Times New Roman"/>
          <w:b/>
          <w:bCs/>
          <w:color w:val="auto"/>
          <w:lang w:val="ru-RU"/>
        </w:rPr>
        <w:t xml:space="preserve">на погрузку и транспортировку отходов </w:t>
      </w:r>
      <w:r>
        <w:rPr>
          <w:rFonts w:cs="Times New Roman"/>
          <w:b/>
          <w:bCs/>
          <w:lang w:val="ru-RU"/>
        </w:rPr>
        <w:t xml:space="preserve">участка механической очистки сточных вод: </w:t>
      </w:r>
      <w:r>
        <w:rPr>
          <w:rFonts w:cs="Times New Roman"/>
          <w:b/>
          <w:bCs/>
          <w:color w:val="auto"/>
          <w:lang w:val="ru-RU"/>
        </w:rPr>
        <w:t xml:space="preserve">мусор с защитных решеток </w:t>
      </w:r>
      <w:r>
        <w:rPr>
          <w:rFonts w:cs="Times New Roman"/>
          <w:b/>
          <w:shd w:val="clear" w:color="auto" w:fill="FFFFFF"/>
          <w:lang w:val="ru-RU"/>
        </w:rPr>
        <w:t>хозяйственно-бытовой и смешанной канализации малоопасный</w:t>
      </w:r>
      <w:r>
        <w:rPr>
          <w:rFonts w:cs="Times New Roman"/>
          <w:b/>
          <w:bCs/>
          <w:color w:val="auto"/>
          <w:lang w:val="ru-RU"/>
        </w:rPr>
        <w:t>; осадок с</w:t>
      </w:r>
      <w:r>
        <w:rPr>
          <w:b/>
          <w:bCs/>
          <w:color w:val="auto"/>
          <w:lang w:val="ru-RU"/>
        </w:rPr>
        <w:t xml:space="preserve"> песколовок при очистке хозяйственно-бытовых и смешанных сточных вод практически неопасный,</w:t>
      </w:r>
      <w:r>
        <w:rPr>
          <w:rFonts w:cs="Times New Roman"/>
          <w:b/>
          <w:bCs/>
          <w:color w:val="auto"/>
          <w:lang w:val="ru-RU"/>
        </w:rPr>
        <w:t xml:space="preserve"> с Городских очистных канализационных сооружений (г. Самара, ул. Обувная, 136) на полигон </w:t>
      </w:r>
      <w:proofErr w:type="gramStart"/>
      <w:r>
        <w:rPr>
          <w:rFonts w:cs="Times New Roman"/>
          <w:b/>
          <w:bCs/>
          <w:lang w:val="ru-RU"/>
        </w:rPr>
        <w:t>ТБО  и</w:t>
      </w:r>
      <w:proofErr w:type="gramEnd"/>
      <w:r>
        <w:rPr>
          <w:rFonts w:cs="Times New Roman"/>
          <w:b/>
          <w:bCs/>
          <w:lang w:val="ru-RU"/>
        </w:rPr>
        <w:t xml:space="preserve"> ПО МСК «</w:t>
      </w:r>
      <w:proofErr w:type="spellStart"/>
      <w:r>
        <w:rPr>
          <w:rFonts w:cs="Times New Roman"/>
          <w:b/>
          <w:bCs/>
          <w:lang w:val="ru-RU"/>
        </w:rPr>
        <w:t>Водино</w:t>
      </w:r>
      <w:proofErr w:type="spellEnd"/>
      <w:r>
        <w:rPr>
          <w:rFonts w:cs="Times New Roman"/>
          <w:b/>
          <w:bCs/>
          <w:lang w:val="ru-RU"/>
        </w:rPr>
        <w:t>»  и ООО «Компаньон-Самара».</w:t>
      </w:r>
    </w:p>
    <w:tbl>
      <w:tblPr>
        <w:tblW w:w="10646" w:type="dxa"/>
        <w:tblInd w:w="-379" w:type="dxa"/>
        <w:tblCellMar>
          <w:top w:w="105" w:type="dxa"/>
          <w:left w:w="50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536"/>
        <w:gridCol w:w="2749"/>
        <w:gridCol w:w="7361"/>
      </w:tblGrid>
      <w:tr w:rsidR="00AA5BF7" w:rsidRPr="002355AA">
        <w:trPr>
          <w:trHeight w:val="466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center"/>
              <w:rPr>
                <w:rFonts w:cs="Times New Roman"/>
                <w:color w:val="auto"/>
              </w:rPr>
            </w:pPr>
            <w:r>
              <w:rPr>
                <w:rFonts w:cs="Times New Roman"/>
                <w:b/>
                <w:bCs/>
                <w:color w:val="auto"/>
              </w:rPr>
              <w:t>№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lang w:val="ru-RU"/>
              </w:rPr>
              <w:t>Перечень основных данны</w:t>
            </w:r>
            <w:r>
              <w:rPr>
                <w:rFonts w:cs="Times New Roman"/>
                <w:b/>
                <w:bCs/>
                <w:color w:val="auto"/>
                <w:lang w:val="ru-RU"/>
              </w:rPr>
              <w:t>х и требований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center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lang w:val="ru-RU"/>
              </w:rPr>
              <w:t>Содержание основных данных и требований</w:t>
            </w:r>
          </w:p>
        </w:tc>
      </w:tr>
      <w:tr w:rsidR="00AA5BF7"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proofErr w:type="spellStart"/>
            <w:r>
              <w:rPr>
                <w:rFonts w:cs="Times New Roman"/>
                <w:color w:val="auto"/>
              </w:rPr>
              <w:t>Заказчик</w:t>
            </w:r>
            <w:proofErr w:type="spellEnd"/>
            <w:r>
              <w:rPr>
                <w:rFonts w:cs="Times New Roman"/>
                <w:color w:val="auto"/>
              </w:rPr>
              <w:t xml:space="preserve"> (</w:t>
            </w:r>
            <w:proofErr w:type="spellStart"/>
            <w:r>
              <w:rPr>
                <w:rFonts w:cs="Times New Roman"/>
                <w:color w:val="auto"/>
              </w:rPr>
              <w:t>наименование</w:t>
            </w:r>
            <w:proofErr w:type="spellEnd"/>
            <w:r>
              <w:rPr>
                <w:rFonts w:cs="Times New Roman"/>
                <w:color w:val="auto"/>
              </w:rPr>
              <w:t xml:space="preserve">, </w:t>
            </w:r>
            <w:proofErr w:type="spellStart"/>
            <w:r>
              <w:rPr>
                <w:rFonts w:cs="Times New Roman"/>
                <w:color w:val="auto"/>
              </w:rPr>
              <w:t>адреса</w:t>
            </w:r>
            <w:proofErr w:type="spellEnd"/>
            <w:r>
              <w:rPr>
                <w:rFonts w:cs="Times New Roman"/>
                <w:color w:val="auto"/>
              </w:rPr>
              <w:t>)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ООО «Самарские коммунальные системы»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Юридический адрес: 443056, г. Самара, ул. Луначарского, 56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Почтовый адрес: 443056, г. Самара, ул. Луначарского, 56</w:t>
            </w:r>
          </w:p>
        </w:tc>
      </w:tr>
      <w:tr w:rsidR="00AA5BF7" w:rsidRPr="002355AA">
        <w:trPr>
          <w:trHeight w:val="3748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2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proofErr w:type="spellStart"/>
            <w:r>
              <w:rPr>
                <w:rFonts w:cs="Times New Roman"/>
                <w:color w:val="auto"/>
              </w:rPr>
              <w:t>Основание</w:t>
            </w:r>
            <w:proofErr w:type="spellEnd"/>
            <w:r>
              <w:rPr>
                <w:rFonts w:cs="Times New Roman"/>
                <w:color w:val="auto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</w:rPr>
              <w:t>для</w:t>
            </w:r>
            <w:proofErr w:type="spellEnd"/>
            <w:r>
              <w:rPr>
                <w:rFonts w:cs="Times New Roman"/>
                <w:color w:val="auto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</w:rPr>
              <w:t>проведения</w:t>
            </w:r>
            <w:proofErr w:type="spellEnd"/>
            <w:r>
              <w:rPr>
                <w:rFonts w:cs="Times New Roman"/>
                <w:color w:val="auto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</w:rPr>
              <w:t>работ</w:t>
            </w:r>
            <w:proofErr w:type="spellEnd"/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П</w:t>
            </w:r>
            <w:bookmarkStart w:id="0" w:name="__DdeLink__419_3832448701"/>
            <w:r>
              <w:rPr>
                <w:rFonts w:cs="Times New Roman"/>
                <w:color w:val="auto"/>
                <w:lang w:val="ru-RU"/>
              </w:rPr>
              <w:t>отребность</w:t>
            </w:r>
            <w:bookmarkEnd w:id="0"/>
            <w:r>
              <w:rPr>
                <w:rFonts w:cs="Times New Roman"/>
                <w:color w:val="auto"/>
                <w:lang w:val="ru-RU"/>
              </w:rPr>
              <w:t xml:space="preserve"> в выполнении работ по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погрузке и транспортировке отходов </w:t>
            </w:r>
            <w:bookmarkStart w:id="1" w:name="__DdeLink__3854_3003295128"/>
            <w:r>
              <w:rPr>
                <w:rFonts w:cs="Times New Roman"/>
                <w:lang w:val="ru-RU"/>
              </w:rPr>
              <w:t>участка механической очистки сточных вод</w:t>
            </w:r>
            <w:bookmarkEnd w:id="1"/>
            <w:r>
              <w:rPr>
                <w:rFonts w:cs="Times New Roman"/>
                <w:shd w:val="clear" w:color="auto" w:fill="FFFFFF"/>
                <w:lang w:val="ru-RU"/>
              </w:rPr>
              <w:t>: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- мусор с защитных решеток хозяйственно-бытовой и смешанной канализации малоопасный (код по ФККО 722</w:t>
            </w:r>
            <w:r>
              <w:rPr>
                <w:rFonts w:cs="Times New Roman"/>
                <w:color w:val="auto"/>
                <w:lang w:val="ru-RU"/>
              </w:rPr>
              <w:t>10202395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, </w:t>
            </w:r>
            <w:r>
              <w:rPr>
                <w:rFonts w:cs="Times New Roman"/>
                <w:shd w:val="clear" w:color="auto" w:fill="FFFFFF"/>
              </w:rPr>
              <w:t>IV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класс опасн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ости), </w:t>
            </w:r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>образующихся на Городских очистных канализационных сооружениях (далее – ГОКС) (г. Самара, ул. Обувная, 136) на санкционированный полигон с целью их передачи, соответственно, для размещения (захоронения), утилизации (использования),</w:t>
            </w:r>
            <w:r>
              <w:rPr>
                <w:rFonts w:cs="Times New Roman"/>
                <w:highlight w:val="white"/>
                <w:shd w:val="clear" w:color="auto" w:fill="FFFF00"/>
                <w:lang w:val="ru-RU"/>
              </w:rPr>
              <w:t xml:space="preserve"> с учетом заключен</w:t>
            </w:r>
            <w:r>
              <w:rPr>
                <w:rFonts w:cs="Times New Roman"/>
                <w:highlight w:val="white"/>
                <w:shd w:val="clear" w:color="auto" w:fill="FFFF00"/>
                <w:lang w:val="ru-RU"/>
              </w:rPr>
              <w:t>ных ООО «Самарские коммунальные системы» договоров с</w:t>
            </w:r>
            <w:r>
              <w:rPr>
                <w:rFonts w:cs="Times New Roman"/>
                <w:lang w:val="ru-RU"/>
              </w:rPr>
              <w:t xml:space="preserve"> АО «Экология-Сервис», эксплуатирующего полигон ТБО «</w:t>
            </w:r>
            <w:proofErr w:type="spell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 xml:space="preserve">- </w:t>
            </w:r>
            <w:r>
              <w:rPr>
                <w:rFonts w:cs="Times New Roman"/>
                <w:color w:val="auto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hd w:val="clear" w:color="auto" w:fill="FFFFFF"/>
                <w:lang w:val="ru-RU"/>
              </w:rPr>
              <w:t xml:space="preserve"> неопасный (код по ФККО 72210202395, V класс опасно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сти),образующихся </w:t>
            </w:r>
            <w:r>
              <w:rPr>
                <w:rFonts w:cs="Times New Roman"/>
                <w:color w:val="auto"/>
                <w:lang w:val="ru-RU"/>
              </w:rPr>
              <w:t xml:space="preserve">на Городских очистных канализационных сооружениях (далее – ГОКС) (г. Самара, ул. Обувная, 136) </w:t>
            </w:r>
            <w:r>
              <w:rPr>
                <w:rFonts w:cs="Times New Roman"/>
                <w:shd w:val="clear" w:color="auto" w:fill="FFFFFF"/>
                <w:lang w:val="ru-RU"/>
              </w:rPr>
              <w:t>на санкционированный полигон с целью их передачи, соответственно, для размещения (захоронения), утилизации (использования)</w:t>
            </w:r>
            <w:r>
              <w:rPr>
                <w:rFonts w:cs="Times New Roman"/>
                <w:lang w:val="ru-RU"/>
              </w:rPr>
              <w:t>, с учетом заключенны</w:t>
            </w:r>
            <w:r>
              <w:rPr>
                <w:rFonts w:cs="Times New Roman"/>
                <w:lang w:val="ru-RU"/>
              </w:rPr>
              <w:t xml:space="preserve">х ООО «Самарские коммунальные системы» договоров с </w:t>
            </w:r>
            <w:r>
              <w:rPr>
                <w:rFonts w:cs="Times New Roman"/>
                <w:lang w:val="ru-RU"/>
              </w:rPr>
              <w:t>ООО «Компаньон-Самара».</w:t>
            </w:r>
          </w:p>
        </w:tc>
      </w:tr>
      <w:tr w:rsidR="00AA5BF7"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3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Наименование и местоположение объекта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Городские очистные канализационные сооружения,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443042, г. Самара, ул. Обувная, 136.</w:t>
            </w:r>
          </w:p>
        </w:tc>
      </w:tr>
      <w:tr w:rsidR="00AA5BF7" w:rsidRPr="002355AA">
        <w:trPr>
          <w:trHeight w:val="257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4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proofErr w:type="spellStart"/>
            <w:r>
              <w:rPr>
                <w:rFonts w:cs="Times New Roman"/>
                <w:color w:val="auto"/>
              </w:rPr>
              <w:t>Источник</w:t>
            </w:r>
            <w:proofErr w:type="spellEnd"/>
            <w:r>
              <w:rPr>
                <w:rFonts w:cs="Times New Roman"/>
                <w:color w:val="auto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</w:rPr>
              <w:t>финансирования</w:t>
            </w:r>
            <w:proofErr w:type="spellEnd"/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Производственная программа </w:t>
            </w:r>
            <w:r>
              <w:rPr>
                <w:rFonts w:cs="Times New Roman"/>
                <w:color w:val="auto"/>
                <w:lang w:val="ru-RU"/>
              </w:rPr>
              <w:t>ООО «Самарские коммунальные системы»</w:t>
            </w:r>
          </w:p>
        </w:tc>
      </w:tr>
      <w:tr w:rsidR="00AA5BF7" w:rsidRPr="002355AA">
        <w:trPr>
          <w:trHeight w:val="257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5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proofErr w:type="spellStart"/>
            <w:r>
              <w:rPr>
                <w:rFonts w:cs="Times New Roman"/>
                <w:color w:val="auto"/>
              </w:rPr>
              <w:t>Цель</w:t>
            </w:r>
            <w:proofErr w:type="spellEnd"/>
            <w:r>
              <w:rPr>
                <w:rFonts w:cs="Times New Roman"/>
                <w:color w:val="auto"/>
              </w:rPr>
              <w:t xml:space="preserve"> и </w:t>
            </w:r>
            <w:proofErr w:type="spellStart"/>
            <w:r>
              <w:rPr>
                <w:rFonts w:cs="Times New Roman"/>
                <w:color w:val="auto"/>
              </w:rPr>
              <w:t>назначение</w:t>
            </w:r>
            <w:proofErr w:type="spellEnd"/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Погрузка и транспортировка отходов </w:t>
            </w:r>
            <w:bookmarkStart w:id="2" w:name="__DdeLink__5307_3003295128"/>
            <w:r>
              <w:rPr>
                <w:rFonts w:cs="Times New Roman"/>
                <w:lang w:val="ru-RU"/>
              </w:rPr>
              <w:t>участка механической очистки сточных вод</w:t>
            </w:r>
            <w:bookmarkEnd w:id="2"/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shd w:val="clear" w:color="auto" w:fill="FFFFFF"/>
                <w:lang w:val="ru-RU"/>
              </w:rPr>
              <w:t>(далее – отходы)</w:t>
            </w:r>
            <w:r>
              <w:rPr>
                <w:rFonts w:cs="Times New Roman"/>
                <w:lang w:val="ru-RU"/>
              </w:rPr>
              <w:t xml:space="preserve">: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мусор с защитных решеток хозяйственно-бытовой и смешанной канализации малоопасный (код по ФККО 72210101714, </w:t>
            </w:r>
            <w:r>
              <w:rPr>
                <w:rFonts w:cs="Times New Roman"/>
                <w:shd w:val="clear" w:color="auto" w:fill="FFFFFF"/>
              </w:rPr>
              <w:t>IV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класс опасности) образующихся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на ГОКС (г. Самара, ул. Обувная, 136) </w:t>
            </w:r>
            <w:r>
              <w:rPr>
                <w:rFonts w:cs="Times New Roman"/>
                <w:shd w:val="clear" w:color="auto" w:fill="FFFFFF"/>
                <w:lang w:val="ru-RU"/>
              </w:rPr>
              <w:t>на санкционированный полигон с целью их передачи, соответственно, для дальней</w:t>
            </w:r>
            <w:r>
              <w:rPr>
                <w:rFonts w:cs="Times New Roman"/>
                <w:shd w:val="clear" w:color="auto" w:fill="FFFFFF"/>
                <w:lang w:val="ru-RU"/>
              </w:rPr>
              <w:t>шего размещения (захоронения), утилизации (использования), с учетом заключенных ООО «Самарские коммунальные системы»</w:t>
            </w:r>
            <w:r>
              <w:rPr>
                <w:rFonts w:cs="Times New Roman"/>
                <w:lang w:val="ru-RU"/>
              </w:rPr>
              <w:t xml:space="preserve"> договоров с  АО </w:t>
            </w:r>
            <w:r>
              <w:rPr>
                <w:rFonts w:cs="Times New Roman"/>
                <w:lang w:val="ru-RU"/>
              </w:rPr>
              <w:lastRenderedPageBreak/>
              <w:t>«Экология-Сервис», эксплуатирующего полигон ТБО «</w:t>
            </w:r>
            <w:proofErr w:type="spell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 xml:space="preserve">».; </w:t>
            </w:r>
            <w:r>
              <w:rPr>
                <w:rFonts w:cs="Times New Roman"/>
                <w:lang w:val="ru-RU"/>
              </w:rPr>
              <w:t>осадок с</w:t>
            </w:r>
            <w:r>
              <w:rPr>
                <w:rFonts w:cs="Times New Roman"/>
                <w:lang w:val="ru-RU"/>
              </w:rPr>
              <w:t xml:space="preserve"> песколовок при очистке хозяйственно-бытовых и смешанных</w:t>
            </w:r>
            <w:r>
              <w:rPr>
                <w:rFonts w:cs="Times New Roman"/>
                <w:lang w:val="ru-RU"/>
              </w:rPr>
              <w:t xml:space="preserve"> сточных вод  практически неопасный (код по ФККО 72210202395, V класс опасности), образующихся </w:t>
            </w:r>
            <w:r>
              <w:rPr>
                <w:rFonts w:cs="Times New Roman"/>
                <w:lang w:val="ru-RU"/>
              </w:rPr>
              <w:t xml:space="preserve">на ГОКС (г. Самара, ул. Обувная, 136) </w:t>
            </w:r>
            <w:r>
              <w:rPr>
                <w:rFonts w:cs="Times New Roman"/>
                <w:lang w:val="ru-RU"/>
              </w:rPr>
              <w:t>на санкционированный полигон с целью их передачи, соответственно, для дальнейшего размещения (захоронения), утилизации (исп</w:t>
            </w:r>
            <w:r>
              <w:rPr>
                <w:rFonts w:cs="Times New Roman"/>
                <w:lang w:val="ru-RU"/>
              </w:rPr>
              <w:t>ользования), с учетом заключенных ООО «Самарские коммунальные системы» договоров с ООО «Компаньон-Самара».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 xml:space="preserve">Норматив образования и лимит на размещение </w:t>
            </w:r>
            <w:r>
              <w:rPr>
                <w:rFonts w:cs="Times New Roman"/>
                <w:b/>
                <w:shd w:val="clear" w:color="auto" w:fill="FFFFFF"/>
                <w:lang w:val="ru-RU"/>
              </w:rPr>
              <w:t>мусора с защитных решеток хозяйственно-бытовой и смешанной канализации малоопасного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- 9000 тонн/год. Отход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должен быть погружен, вывезен и передан в объеме фактического образования, не превышающего лимит на размещение, на полигон для размещения (захоронения).</w:t>
            </w:r>
          </w:p>
          <w:p w:rsidR="00AA5BF7" w:rsidRDefault="00AA5BF7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b/>
                <w:shd w:val="clear" w:color="auto" w:fill="FFFFFF"/>
                <w:lang w:val="ru-RU"/>
              </w:rPr>
              <w:t xml:space="preserve">Норматив образования </w:t>
            </w:r>
            <w:bookmarkStart w:id="3" w:name="__DdeLink__3598_1000554554"/>
            <w:r>
              <w:rPr>
                <w:rFonts w:cs="Times New Roman"/>
                <w:b/>
                <w:color w:val="auto"/>
                <w:highlight w:val="white"/>
                <w:lang w:val="ru-RU"/>
              </w:rPr>
              <w:t>осадка с</w:t>
            </w:r>
            <w:r>
              <w:rPr>
                <w:rFonts w:cs="Times New Roman"/>
                <w:b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b/>
                <w:shd w:val="clear" w:color="auto" w:fill="FFFFFF"/>
                <w:lang w:val="ru-RU"/>
              </w:rPr>
              <w:t>вод  пр</w:t>
            </w:r>
            <w:r>
              <w:rPr>
                <w:rFonts w:cs="Times New Roman"/>
                <w:b/>
                <w:shd w:val="clear" w:color="auto" w:fill="FFFFFF"/>
                <w:lang w:val="ru-RU"/>
              </w:rPr>
              <w:t>актически</w:t>
            </w:r>
            <w:proofErr w:type="gramEnd"/>
            <w:r>
              <w:rPr>
                <w:rFonts w:cs="Times New Roman"/>
                <w:b/>
                <w:shd w:val="clear" w:color="auto" w:fill="FFFFFF"/>
                <w:lang w:val="ru-RU"/>
              </w:rPr>
              <w:t xml:space="preserve"> неопасного</w:t>
            </w:r>
            <w:bookmarkEnd w:id="3"/>
            <w:r>
              <w:rPr>
                <w:rFonts w:cs="Times New Roman"/>
                <w:shd w:val="clear" w:color="auto" w:fill="FFFFFF"/>
                <w:lang w:val="ru-RU"/>
              </w:rPr>
              <w:t xml:space="preserve"> - 15340 тонн/год. Отход должен быть погружен, вывезен и передан в объеме фактического образования, не превышающего норматив образования, на полигон для утилизации (использования).</w:t>
            </w:r>
          </w:p>
        </w:tc>
      </w:tr>
      <w:tr w:rsidR="00AA5BF7" w:rsidRPr="002355AA">
        <w:trPr>
          <w:trHeight w:val="210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lastRenderedPageBreak/>
              <w:t>6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Основные технико-экономические показатели и </w:t>
            </w:r>
            <w:r>
              <w:rPr>
                <w:rFonts w:cs="Times New Roman"/>
                <w:color w:val="auto"/>
                <w:lang w:val="ru-RU"/>
              </w:rPr>
              <w:t>характеристики предмета договора, предлагаемого к погрузке и транспортировке отхода (наименование, класс опасности, код по ФККО), наименование полигона для вывоза отходов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6.1. ГОКС (г. Самара, ул. Обувная, 136) являются объектом </w:t>
            </w:r>
            <w:r>
              <w:rPr>
                <w:rFonts w:cs="Times New Roman"/>
                <w:color w:val="auto"/>
              </w:rPr>
              <w:t>I</w:t>
            </w:r>
            <w:r>
              <w:rPr>
                <w:rFonts w:cs="Times New Roman"/>
                <w:color w:val="auto"/>
                <w:lang w:val="ru-RU"/>
              </w:rPr>
              <w:t xml:space="preserve"> категории по степени нега</w:t>
            </w:r>
            <w:r>
              <w:rPr>
                <w:rFonts w:cs="Times New Roman"/>
                <w:color w:val="auto"/>
                <w:lang w:val="ru-RU"/>
              </w:rPr>
              <w:t xml:space="preserve">тивного воздействия на окружающую среду. Для указанного объекта разработан проект нормативов образования отходов и лимитов на их размещение, получен Документ об утверждении нормативов образования отходов и лимитов на их размещение, утвержденный </w:t>
            </w:r>
            <w:proofErr w:type="gramStart"/>
            <w:r>
              <w:rPr>
                <w:rFonts w:cs="Times New Roman"/>
                <w:color w:val="auto"/>
                <w:lang w:val="ru-RU"/>
              </w:rPr>
              <w:t>приказом  М</w:t>
            </w:r>
            <w:r>
              <w:rPr>
                <w:rFonts w:cs="Times New Roman"/>
                <w:color w:val="auto"/>
                <w:lang w:val="ru-RU"/>
              </w:rPr>
              <w:t>ежрегионального</w:t>
            </w:r>
            <w:proofErr w:type="gramEnd"/>
            <w:r>
              <w:rPr>
                <w:rFonts w:cs="Times New Roman"/>
                <w:color w:val="auto"/>
                <w:lang w:val="ru-RU"/>
              </w:rPr>
              <w:t xml:space="preserve"> управления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Росприроднадзора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 xml:space="preserve"> по Самарской и Ульяновской областях от 24.06.2022 № 338-гу. В соответствии с указанным документом: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highlight w:val="white"/>
                <w:lang w:val="ru-RU"/>
              </w:rPr>
              <w:t xml:space="preserve">-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мусор с защитных решеток хозяйственно-бытовой и смешанной канализации малоопасный (код по ФККО 72210101714) </w:t>
            </w:r>
            <w:r>
              <w:rPr>
                <w:rFonts w:cs="Times New Roman"/>
                <w:color w:val="auto"/>
                <w:lang w:val="ru-RU"/>
              </w:rPr>
              <w:t>дол</w:t>
            </w:r>
            <w:r>
              <w:rPr>
                <w:rFonts w:cs="Times New Roman"/>
                <w:color w:val="auto"/>
                <w:lang w:val="ru-RU"/>
              </w:rPr>
              <w:t>жен передаваться для размещения (захоронения) на полигон</w:t>
            </w:r>
            <w:r>
              <w:rPr>
                <w:rFonts w:cs="Times New Roman"/>
                <w:lang w:val="ru-RU"/>
              </w:rPr>
              <w:t xml:space="preserve"> ТБО «</w:t>
            </w:r>
            <w:proofErr w:type="spell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  <w:r>
              <w:rPr>
                <w:rFonts w:cs="Times New Roman"/>
                <w:lang w:val="ru-RU"/>
              </w:rPr>
              <w:t xml:space="preserve"> </w:t>
            </w:r>
            <w:proofErr w:type="gramStart"/>
            <w:r>
              <w:rPr>
                <w:rFonts w:cs="Times New Roman"/>
                <w:lang w:val="ru-RU"/>
              </w:rPr>
              <w:t>эксплуатируемый  АО</w:t>
            </w:r>
            <w:proofErr w:type="gramEnd"/>
            <w:r>
              <w:rPr>
                <w:rFonts w:cs="Times New Roman"/>
                <w:lang w:val="ru-RU"/>
              </w:rPr>
              <w:t xml:space="preserve"> «Экология-Сервис» (при необходимости осуществления пересчета массы данного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отхода (т) в объем (м3) возможно применение коэффициента равного </w:t>
            </w:r>
            <w:r>
              <w:rPr>
                <w:rFonts w:cs="Times New Roman"/>
                <w:lang w:val="ru-RU"/>
              </w:rPr>
              <w:t>1,55 т/м3);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 xml:space="preserve">-  </w:t>
            </w:r>
            <w:r>
              <w:rPr>
                <w:rFonts w:cs="Times New Roman"/>
                <w:color w:val="auto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пе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hd w:val="clear" w:color="auto" w:fill="FFFFFF"/>
                <w:lang w:val="ru-RU"/>
              </w:rPr>
              <w:t xml:space="preserve"> неопасный (код по ФККО 72210202395) может </w:t>
            </w:r>
            <w:r>
              <w:rPr>
                <w:rFonts w:cs="Times New Roman"/>
                <w:color w:val="auto"/>
                <w:highlight w:val="white"/>
                <w:lang w:val="ru-RU"/>
              </w:rPr>
              <w:t xml:space="preserve">передаваться для утилизации (использования) в специализированную организацию (в соответствии с заключенным договором с полигоном </w:t>
            </w:r>
            <w:r>
              <w:rPr>
                <w:rFonts w:cs="Times New Roman"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ООО «</w:t>
            </w:r>
            <w:proofErr w:type="spellStart"/>
            <w:r>
              <w:rPr>
                <w:rFonts w:cs="Times New Roman"/>
                <w:lang w:val="ru-RU"/>
              </w:rPr>
              <w:t>Компаньон_Самара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  <w:r>
              <w:rPr>
                <w:rFonts w:cs="Times New Roman"/>
                <w:lang w:val="ru-RU"/>
              </w:rPr>
              <w:t>(пр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и необходимости осуществления пересчета массы данного отхода (т) в объем (м3) возможно применение коэффициента равного </w:t>
            </w:r>
            <w:r>
              <w:rPr>
                <w:rFonts w:cs="Times New Roman"/>
                <w:lang w:val="ru-RU"/>
              </w:rPr>
              <w:t>1,6 т/м3).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6.2. Норматив образования и лимит на размещение мусора с защитных решеток хозяйственно-бытовой и смешанной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канализации малоопасного - 9000 тонн/год. </w:t>
            </w:r>
            <w:r>
              <w:rPr>
                <w:rFonts w:cs="Times New Roman"/>
                <w:b/>
                <w:shd w:val="clear" w:color="auto" w:fill="FFFFFF"/>
                <w:lang w:val="ru-RU"/>
              </w:rPr>
              <w:t>Отход должен быть передан на полигон для размещения (захоронения).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b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 xml:space="preserve">Норматив образования </w:t>
            </w:r>
            <w:r>
              <w:rPr>
                <w:rFonts w:cs="Times New Roman"/>
                <w:b/>
                <w:color w:val="auto"/>
                <w:highlight w:val="white"/>
                <w:lang w:val="ru-RU"/>
              </w:rPr>
              <w:t>осадка с</w:t>
            </w:r>
            <w:r>
              <w:rPr>
                <w:rFonts w:cs="Times New Roman"/>
                <w:b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b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b/>
                <w:shd w:val="clear" w:color="auto" w:fill="FFFFFF"/>
                <w:lang w:val="ru-RU"/>
              </w:rPr>
              <w:t xml:space="preserve"> неопасного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- 15340 тонн/год. </w:t>
            </w:r>
            <w:r>
              <w:rPr>
                <w:rFonts w:cs="Times New Roman"/>
                <w:b/>
                <w:shd w:val="clear" w:color="auto" w:fill="FFFFFF"/>
                <w:lang w:val="ru-RU"/>
              </w:rPr>
              <w:t xml:space="preserve">Отход </w:t>
            </w:r>
            <w:r>
              <w:rPr>
                <w:rFonts w:cs="Times New Roman"/>
                <w:b/>
                <w:shd w:val="clear" w:color="auto" w:fill="FFFFFF"/>
                <w:lang w:val="ru-RU"/>
              </w:rPr>
              <w:t>должен быть передан на полигон для утилизации (использования).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6.3. Погрузка, транспортировка и сдача отходов</w:t>
            </w:r>
            <w:r>
              <w:rPr>
                <w:rFonts w:cs="Times New Roman"/>
                <w:color w:val="C9211E"/>
                <w:lang w:val="ru-RU"/>
              </w:rPr>
              <w:t xml:space="preserve">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на полигон должны осуществляться в количестве фактического образования отходов, не </w:t>
            </w:r>
            <w:r>
              <w:rPr>
                <w:rFonts w:cs="Times New Roman"/>
                <w:shd w:val="clear" w:color="auto" w:fill="FFFFFF"/>
                <w:lang w:val="ru-RU"/>
              </w:rPr>
              <w:lastRenderedPageBreak/>
              <w:t>превышающего нормативы образования отходов и лимит на размещени</w:t>
            </w:r>
            <w:r>
              <w:rPr>
                <w:rFonts w:cs="Times New Roman"/>
                <w:shd w:val="clear" w:color="auto" w:fill="FFFFFF"/>
                <w:lang w:val="ru-RU"/>
              </w:rPr>
              <w:t>е.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6.4. Накопление отходов (мусор с защитных решеток хозяйственно-бытовой и смешанной канализации малоопасный) осуществляется</w:t>
            </w:r>
            <w:r>
              <w:rPr>
                <w:rFonts w:cs="Times New Roman"/>
                <w:lang w:val="ru-RU"/>
              </w:rPr>
              <w:t xml:space="preserve"> в металлических бункерах ООО «Самарские коммунальные системы» (2 ед. по 8 м3), установленных, соответственно, по одному бункеру в каждом здании решеток 1-ой и 2-ой очередей ГОКС. У ООО «Самарские коммунальные системы» имеются дополнительные бункеры (2 ед.</w:t>
            </w:r>
            <w:r>
              <w:rPr>
                <w:rFonts w:cs="Times New Roman"/>
                <w:lang w:val="ru-RU"/>
              </w:rPr>
              <w:t xml:space="preserve"> по 8 м3) для замены.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Накопление отходов (</w:t>
            </w:r>
            <w:r>
              <w:rPr>
                <w:rFonts w:cs="Times New Roman"/>
                <w:color w:val="auto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shd w:val="clear" w:color="auto" w:fill="FFFFFF"/>
                <w:lang w:val="ru-RU"/>
              </w:rPr>
              <w:t xml:space="preserve"> неопасный) осуществляется </w:t>
            </w:r>
            <w:r>
              <w:rPr>
                <w:rFonts w:cs="Times New Roman"/>
                <w:lang w:val="ru-RU"/>
              </w:rPr>
              <w:t>в металлических бункерах ООО «Самарские коммунальные системы» (2 ед. по 8 м3), установленных, соот</w:t>
            </w:r>
            <w:r>
              <w:rPr>
                <w:rFonts w:cs="Times New Roman"/>
                <w:lang w:val="ru-RU"/>
              </w:rPr>
              <w:t xml:space="preserve">ветственно, по одному бункеру в каждом здании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1-ой и 2-ой очередей ГОКС. У ООО «Самарские коммунальные системы» имеются дополнительные бункеры (2 ед. по 8 м3) д</w:t>
            </w:r>
            <w:r>
              <w:rPr>
                <w:rFonts w:cs="Times New Roman"/>
                <w:shd w:val="clear" w:color="auto" w:fill="FFFFFF"/>
                <w:lang w:val="ru-RU"/>
              </w:rPr>
              <w:t>ля замены.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 xml:space="preserve">6.5. Периодичность погрузки и вывоза каждого отхода определяется с учетом потребности Заказчика, исходя из фактического образования отходов и заполнения бункеров. Ориентировочная периодичность вывоза отходов: </w:t>
            </w:r>
            <w:r>
              <w:rPr>
                <w:rFonts w:cs="Times New Roman"/>
                <w:lang w:val="ru-RU"/>
              </w:rPr>
              <w:t>по одному бункеру (8 м3) 1 раз в сутки из каждо</w:t>
            </w:r>
            <w:r>
              <w:rPr>
                <w:rFonts w:cs="Times New Roman"/>
                <w:lang w:val="ru-RU"/>
              </w:rPr>
              <w:t xml:space="preserve">го здания решеток и здания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1-ой и 2-ой очередей (то есть в общем</w:t>
            </w:r>
            <w:r>
              <w:rPr>
                <w:rFonts w:cs="Times New Roman"/>
                <w:lang w:val="ru-RU"/>
              </w:rPr>
              <w:t xml:space="preserve"> - 4 рейса в сутки).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</w:rPr>
            </w:pPr>
            <w:r>
              <w:rPr>
                <w:rFonts w:cs="Times New Roman"/>
                <w:lang w:val="ru-RU"/>
              </w:rPr>
              <w:t xml:space="preserve">6.6. Полигон </w:t>
            </w:r>
            <w:r>
              <w:rPr>
                <w:rFonts w:cs="Times New Roman"/>
                <w:lang w:val="ru-RU"/>
              </w:rPr>
              <w:t>ТБО «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  <w:r>
              <w:rPr>
                <w:rFonts w:cs="Times New Roman"/>
                <w:lang w:val="ru-RU"/>
              </w:rPr>
              <w:t xml:space="preserve">  расположен</w:t>
            </w:r>
            <w:proofErr w:type="gramEnd"/>
            <w:r>
              <w:rPr>
                <w:rFonts w:cs="Times New Roman"/>
                <w:lang w:val="ru-RU"/>
              </w:rPr>
              <w:t xml:space="preserve"> по адресу: Самарская область, Красноярский район, </w:t>
            </w:r>
            <w:proofErr w:type="spellStart"/>
            <w:r>
              <w:rPr>
                <w:rFonts w:cs="Times New Roman"/>
                <w:lang w:val="ru-RU"/>
              </w:rPr>
              <w:t>п.г.т.Новосемейкино</w:t>
            </w:r>
            <w:proofErr w:type="spellEnd"/>
            <w:r>
              <w:rPr>
                <w:rFonts w:cs="Times New Roman"/>
                <w:lang w:val="ru-RU"/>
              </w:rPr>
              <w:t>, Промышленное шоссе, 4, на расстоянии примерн</w:t>
            </w:r>
            <w:r>
              <w:rPr>
                <w:rFonts w:cs="Times New Roman"/>
                <w:lang w:val="ru-RU"/>
              </w:rPr>
              <w:t>о 70 км от ГОКС (г. Самара, ул. Обувная, 136).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proofErr w:type="gramStart"/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6.7 </w:t>
            </w:r>
            <w:r>
              <w:rPr>
                <w:rFonts w:cs="Times New Roman"/>
                <w:lang w:val="ru-RU"/>
              </w:rPr>
              <w:t xml:space="preserve"> Полигон</w:t>
            </w:r>
            <w:proofErr w:type="gramEnd"/>
            <w:r>
              <w:rPr>
                <w:rFonts w:cs="Times New Roman"/>
                <w:lang w:val="ru-RU"/>
              </w:rPr>
              <w:t xml:space="preserve"> ООО «Компаньон-Самара» расположен по адресу: Самарская область, </w:t>
            </w:r>
            <w:proofErr w:type="spellStart"/>
            <w:r>
              <w:rPr>
                <w:rFonts w:cs="Times New Roman"/>
                <w:lang w:val="ru-RU"/>
              </w:rPr>
              <w:t>г.Новокуйбышевск</w:t>
            </w:r>
            <w:proofErr w:type="spellEnd"/>
            <w:r>
              <w:rPr>
                <w:rFonts w:cs="Times New Roman"/>
                <w:lang w:val="ru-RU"/>
              </w:rPr>
              <w:t xml:space="preserve">, </w:t>
            </w:r>
            <w:proofErr w:type="spellStart"/>
            <w:r>
              <w:rPr>
                <w:rFonts w:cs="Times New Roman"/>
                <w:lang w:val="ru-RU"/>
              </w:rPr>
              <w:t>ул.Промышленная</w:t>
            </w:r>
            <w:proofErr w:type="spellEnd"/>
            <w:r>
              <w:rPr>
                <w:rFonts w:cs="Times New Roman"/>
                <w:lang w:val="ru-RU"/>
              </w:rPr>
              <w:t>, дом Здание 31К, на расстоянии примерно 25 км  от ГОКС (г. Самара, ул. Обувная, 136).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lang w:val="ru-RU"/>
              </w:rPr>
              <w:t>6.8. Класс о</w:t>
            </w:r>
            <w:r>
              <w:rPr>
                <w:rFonts w:cs="Times New Roman"/>
                <w:lang w:val="ru-RU"/>
              </w:rPr>
              <w:t>пасн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ости отхода: мусор с защитных решеток хозяйственно-бытовой и смешанной канализации малоопасный (код по ФККО 72210101714) </w:t>
            </w:r>
            <w:bookmarkStart w:id="4" w:name="__DdeLink__1235_2482669340"/>
            <w:r>
              <w:rPr>
                <w:rFonts w:cs="Times New Roman"/>
                <w:shd w:val="clear" w:color="auto" w:fill="FFFFFF"/>
                <w:lang w:val="ru-RU"/>
              </w:rPr>
              <w:t xml:space="preserve">для окружающей среды - </w:t>
            </w:r>
            <w:r>
              <w:rPr>
                <w:rFonts w:cs="Times New Roman"/>
                <w:shd w:val="clear" w:color="auto" w:fill="FFFFFF"/>
              </w:rPr>
              <w:t>IV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класс.</w:t>
            </w:r>
            <w:bookmarkEnd w:id="4"/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highlight w:val="white"/>
                <w:lang w:val="ru-RU"/>
              </w:rPr>
              <w:t>Класс опасности отхода: осадок с</w:t>
            </w:r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>в</w:t>
            </w:r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>од  практически</w:t>
            </w:r>
            <w:proofErr w:type="gramEnd"/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 неопасный (код по ФККО 72210202395) для окружающей среды - V класс подтвержден методом биотестирования. На отходы осадков с песколовок с различными сроками выдержки, находящиеся </w:t>
            </w:r>
            <w:proofErr w:type="spellStart"/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>промплощадке</w:t>
            </w:r>
            <w:proofErr w:type="spellEnd"/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 ГОКС, получен экологический сертификат.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>6.9. Опла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та услуг осуществляется Заказчиком после подписания акта выполненных работ и выставления Исполнителем счета, </w:t>
            </w:r>
            <w:r>
              <w:rPr>
                <w:rFonts w:eastAsia="Tahoma" w:cs="Times New Roman"/>
                <w:lang w:val="ru-RU"/>
              </w:rPr>
              <w:t>ежемесячно до 10-го числа за оказанные Исполнителем в предыдущем месяце услуги,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определяемые с учетом фактического количества погруженных, вывезенн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>ых и переданных на указанный полигон отходов каждого наименования. Стоимость услуг</w:t>
            </w:r>
            <w:r>
              <w:rPr>
                <w:rFonts w:eastAsia="Tahoma" w:cs="Times New Roman"/>
                <w:lang w:val="ru-RU"/>
              </w:rPr>
              <w:t xml:space="preserve"> исчисляется исходя из стоимости услуг за 1 тонну (руб./тонну) погруженных на объекте Заказчика, вывезенных и переданных на полигон отходов.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6.10. ООО «Самарские коммунальные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системы» </w:t>
            </w:r>
            <w:proofErr w:type="gramStart"/>
            <w:r>
              <w:rPr>
                <w:rFonts w:cs="Times New Roman"/>
                <w:shd w:val="clear" w:color="auto" w:fill="FFFFFF"/>
                <w:lang w:val="ru-RU"/>
              </w:rPr>
              <w:t xml:space="preserve">имеет  </w:t>
            </w:r>
            <w:r>
              <w:rPr>
                <w:rFonts w:cs="Times New Roman"/>
                <w:lang w:val="ru-RU"/>
              </w:rPr>
              <w:t>с</w:t>
            </w:r>
            <w:proofErr w:type="gramEnd"/>
            <w:r>
              <w:rPr>
                <w:rFonts w:cs="Times New Roman"/>
                <w:lang w:val="ru-RU"/>
              </w:rPr>
              <w:t xml:space="preserve"> АО «Экология-Сервис»  и ООО «Компаньон-Самара» договоры на оказание услуг по приему и, соответственно, размещению и утилизации </w:t>
            </w:r>
            <w:r>
              <w:rPr>
                <w:rFonts w:cs="Times New Roman"/>
                <w:lang w:val="ru-RU"/>
              </w:rPr>
              <w:t xml:space="preserve">отходов, указанных в данном техническом задании. </w:t>
            </w:r>
            <w:r>
              <w:rPr>
                <w:rFonts w:cs="Times New Roman"/>
                <w:lang w:val="ru-RU"/>
              </w:rPr>
              <w:lastRenderedPageBreak/>
              <w:t>Приобретение талонов для сдачи отходов на полигон ТБО «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  и</w:t>
            </w:r>
            <w:proofErr w:type="gramEnd"/>
            <w:r>
              <w:rPr>
                <w:rFonts w:cs="Times New Roman"/>
                <w:lang w:val="ru-RU"/>
              </w:rPr>
              <w:t xml:space="preserve"> ООО «Компаньон-Самара» осуществляется </w:t>
            </w:r>
            <w:r>
              <w:rPr>
                <w:rFonts w:cs="Times New Roman"/>
                <w:lang w:val="ru-RU"/>
              </w:rPr>
              <w:t>ООО «Самарские коммунальные системы». Приобретенные Заказчиком талоны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 предоставляются Исполнителю для выполнения работ, отраженных в данном техническом задании.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FF0000"/>
                <w:highlight w:val="white"/>
                <w:lang w:val="ru-RU"/>
              </w:rPr>
            </w:pPr>
            <w:r>
              <w:rPr>
                <w:rFonts w:cs="Times New Roman"/>
                <w:lang w:val="ru-RU"/>
              </w:rPr>
              <w:t>6.11. Требуемый специализированный автотранспорт для</w:t>
            </w:r>
            <w:r>
              <w:rPr>
                <w:rFonts w:cs="Times New Roman"/>
                <w:lang w:val="ru-RU"/>
              </w:rPr>
              <w:t xml:space="preserve"> выполнения погрузки, транспортировки </w:t>
            </w:r>
            <w:r>
              <w:rPr>
                <w:rFonts w:cs="Times New Roman"/>
                <w:shd w:val="clear" w:color="auto" w:fill="FFFFFF"/>
                <w:lang w:val="ru-RU"/>
              </w:rPr>
              <w:t>и выгрузки отходов: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6.12. Для выполнения работ, бесперебойного режима погрузки и транспортирования отходов, предусмотренных данным техническим заданием, Исполнитель должен иметь в наличии не менее 3 специализированных </w:t>
            </w:r>
            <w:r>
              <w:rPr>
                <w:rFonts w:cs="Times New Roman"/>
                <w:lang w:val="ru-RU"/>
              </w:rPr>
              <w:t>автотранспортных средства (</w:t>
            </w:r>
            <w:proofErr w:type="spellStart"/>
            <w:r>
              <w:rPr>
                <w:rFonts w:cs="Times New Roman"/>
                <w:lang w:val="ru-RU"/>
              </w:rPr>
              <w:t>бункеровоза</w:t>
            </w:r>
            <w:proofErr w:type="spellEnd"/>
            <w:r>
              <w:rPr>
                <w:rFonts w:cs="Times New Roman"/>
                <w:lang w:val="ru-RU"/>
              </w:rPr>
              <w:t xml:space="preserve">), позволяющих поднимать груз (бункер, наполненный отходами) от 4 до 6 тонн каждый. Данные транспортные средства должны позволить осуществить въезд в здания решеток и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с учетом габаритных размеров и ко</w:t>
            </w:r>
            <w:r>
              <w:rPr>
                <w:rFonts w:cs="Times New Roman"/>
                <w:lang w:val="ru-RU"/>
              </w:rPr>
              <w:t>нструктивных особенностей производственных помещений, мест для накопления отходов, подъездных путей, а также погрузку бункеров, наполненных отходами, их замену на пустые бункеры, вывоз бункеров, наполненных отходами, на полигон.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6.13. Габариты ворот зданий</w:t>
            </w:r>
            <w:r>
              <w:rPr>
                <w:rFonts w:cs="Times New Roman"/>
                <w:lang w:val="ru-RU"/>
              </w:rPr>
              <w:t>, где установлены накопители для отходов: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 здание решеток - _4___ м х _3,4__м;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- здание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- _4,17___ м х _3,5__м.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6.14. Габариты рабочей зоны помещений, в которой у Исполнителя будет возможность производить работы по погрузке бункеров, нап</w:t>
            </w:r>
            <w:r>
              <w:rPr>
                <w:rFonts w:cs="Times New Roman"/>
                <w:lang w:val="ru-RU"/>
              </w:rPr>
              <w:t>олненных отходами, и установке пустых бункеров под замену: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 здание решеток - __12__ м х _5__м;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- здание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- __4,8__ м х _2,64__м.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6.15. Основания, на которых установлены бункеры: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 здание решеток – бетонный пол;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FF0000"/>
                <w:highlight w:val="gree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- здание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</w:t>
            </w:r>
            <w:r>
              <w:rPr>
                <w:rFonts w:cs="Times New Roman"/>
                <w:lang w:val="ru-RU"/>
              </w:rPr>
              <w:t>– бетонный постамент _3,95__м х _2,64___м х _0,1_м. Усиление верхней плоскости бетонного</w:t>
            </w:r>
            <w:r>
              <w:rPr>
                <w:rFonts w:cs="Times New Roman"/>
                <w:color w:val="FF0000"/>
                <w:lang w:val="ru-RU"/>
              </w:rPr>
              <w:t xml:space="preserve"> </w:t>
            </w:r>
            <w:r>
              <w:rPr>
                <w:rFonts w:cs="Times New Roman"/>
                <w:lang w:val="ru-RU"/>
              </w:rPr>
              <w:t>постамента -  два стальных рельса с расстоянием между ними _1000___ мм.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6.16. Угол максимального уклона подъездного пути к зданиям, где установлены бункеры 20 градусов</w:t>
            </w:r>
            <w:r>
              <w:rPr>
                <w:rFonts w:cs="Times New Roman"/>
                <w:lang w:val="ru-RU"/>
              </w:rPr>
              <w:t>.</w:t>
            </w:r>
          </w:p>
        </w:tc>
      </w:tr>
      <w:tr w:rsidR="00AA5BF7" w:rsidRPr="002355AA"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7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proofErr w:type="gramStart"/>
            <w:r>
              <w:rPr>
                <w:rFonts w:cs="Times New Roman"/>
                <w:color w:val="auto"/>
                <w:lang w:val="ru-RU"/>
              </w:rPr>
              <w:t>Режим  работы</w:t>
            </w:r>
            <w:proofErr w:type="gramEnd"/>
            <w:r>
              <w:rPr>
                <w:rFonts w:cs="Times New Roman"/>
                <w:color w:val="auto"/>
                <w:lang w:val="ru-RU"/>
              </w:rPr>
              <w:t xml:space="preserve"> производства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7.1. Режим работы ГОКС – круглосуточный.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7.2</w:t>
            </w:r>
            <w:r>
              <w:rPr>
                <w:rFonts w:cs="Times New Roman"/>
                <w:lang w:val="ru-RU"/>
              </w:rPr>
              <w:t xml:space="preserve">. Заказчик подает накануне дня вывоза отходов в электронном виде на электронную почту Исполнителя заявку на вывоз отходов. Периодичность погрузки и вывоза отходов определяется с </w:t>
            </w:r>
            <w:r>
              <w:rPr>
                <w:rFonts w:cs="Times New Roman"/>
                <w:lang w:val="ru-RU"/>
              </w:rPr>
              <w:t>учетом потребности Заказчика исходя из фактического образования отхода и заполнения бункеров.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Периодичность погрузки и вывоза каждого отхода определяется с учетом потребности Заказчика, исходя из фактического образования отходов и заполнения бункеров. Орие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нтировочная периодичность вывоза отходов: </w:t>
            </w:r>
            <w:r>
              <w:rPr>
                <w:rFonts w:cs="Times New Roman"/>
                <w:lang w:val="ru-RU"/>
              </w:rPr>
              <w:t xml:space="preserve">по одному бункеру (8 м3) 1 раз в сутки из каждого здания решеток и здания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1-ой и 2-ой очередей (то есть в общем - 4 рейса в сутки).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 w:eastAsia="ru-RU"/>
              </w:rPr>
            </w:pPr>
            <w:r>
              <w:rPr>
                <w:rFonts w:cs="Times New Roman"/>
                <w:color w:val="auto"/>
                <w:lang w:val="ru-RU"/>
              </w:rPr>
              <w:t>7.3.</w:t>
            </w:r>
            <w:r>
              <w:rPr>
                <w:rFonts w:cs="Times New Roman"/>
                <w:color w:val="auto"/>
                <w:lang w:val="ru-RU" w:eastAsia="ru-RU"/>
              </w:rPr>
              <w:t xml:space="preserve"> До начала работ Заказчик передает представителю Исполнителя</w:t>
            </w:r>
            <w:r>
              <w:rPr>
                <w:rFonts w:cs="Times New Roman"/>
                <w:color w:val="auto"/>
                <w:lang w:val="ru-RU" w:eastAsia="ru-RU"/>
              </w:rPr>
              <w:t xml:space="preserve"> талоны для сдачи отходов на полигон. </w:t>
            </w:r>
            <w:r>
              <w:rPr>
                <w:rFonts w:cs="Times New Roman"/>
                <w:color w:val="auto"/>
                <w:lang w:val="ru-RU"/>
              </w:rPr>
              <w:t xml:space="preserve">Предоставленные Заказчиком при проведении работ талоны на сдачу отходов, являются документами строгой бухгалтерской отчетности, должны быть </w:t>
            </w:r>
            <w:r>
              <w:rPr>
                <w:rFonts w:cs="Times New Roman"/>
                <w:color w:val="auto"/>
                <w:lang w:val="ru-RU"/>
              </w:rPr>
              <w:lastRenderedPageBreak/>
              <w:t>возвращены Исполнителем Заказчику либо в виде неиспользованного талона, либо в</w:t>
            </w:r>
            <w:r>
              <w:rPr>
                <w:rFonts w:cs="Times New Roman"/>
                <w:color w:val="auto"/>
                <w:lang w:val="ru-RU"/>
              </w:rPr>
              <w:t xml:space="preserve"> виде корешка от талона с отметкой о сдаче отходов на полигон.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>7.4. Сдача отходов на полигон должна быть осуществлена Исполнителем в течение суток с момента вывоза отходов с объекта Заказчика.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 7.5. Работы в обычном порядке должны осуществляться Исполнител</w:t>
            </w:r>
            <w:r>
              <w:rPr>
                <w:rFonts w:cs="Times New Roman"/>
                <w:lang w:val="ru-RU"/>
              </w:rPr>
              <w:t>ем с 8.00 до 17.00. По дополнительному согласованию с Заказчиком, с учетом круглосуточной работы ГОКС и полигона, допускается погрузка и вывоз отходов с ГОКС в другое время суток.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7.6</w:t>
            </w:r>
            <w:r>
              <w:rPr>
                <w:rFonts w:cs="Times New Roman"/>
                <w:lang w:val="ru-RU"/>
              </w:rPr>
              <w:t xml:space="preserve">. Режим работы полигона </w:t>
            </w:r>
            <w:r>
              <w:rPr>
                <w:rFonts w:cs="Times New Roman"/>
                <w:lang w:val="ru-RU"/>
              </w:rPr>
              <w:t>ТБО «</w:t>
            </w:r>
            <w:proofErr w:type="spell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»: ежедневно, круглосуточно.</w:t>
            </w:r>
          </w:p>
          <w:p w:rsidR="00AA5BF7" w:rsidRPr="002355AA" w:rsidRDefault="002355AA">
            <w:pPr>
              <w:spacing w:after="0" w:line="24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7.7. </w:t>
            </w:r>
            <w:r>
              <w:rPr>
                <w:rFonts w:cs="Times New Roman"/>
                <w:lang w:val="ru-RU"/>
              </w:rPr>
              <w:t>Режим работы полигона ООО «Компаньон-</w:t>
            </w:r>
            <w:proofErr w:type="gramStart"/>
            <w:r>
              <w:rPr>
                <w:rFonts w:cs="Times New Roman"/>
                <w:lang w:val="ru-RU"/>
              </w:rPr>
              <w:t>Самара :</w:t>
            </w:r>
            <w:proofErr w:type="gramEnd"/>
            <w:r>
              <w:rPr>
                <w:rFonts w:cs="Times New Roman"/>
                <w:lang w:val="ru-RU"/>
              </w:rPr>
              <w:t xml:space="preserve"> ежедневно, с 8.00 до 20.00.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7.8. При выполнении работ Исполнителем должны быть обеспечено </w:t>
            </w:r>
            <w:r>
              <w:rPr>
                <w:rFonts w:cs="Times New Roman"/>
                <w:lang w:val="ru-RU"/>
              </w:rPr>
              <w:t>выполнен</w:t>
            </w:r>
            <w:r>
              <w:rPr>
                <w:rFonts w:cs="Times New Roman"/>
                <w:color w:val="auto"/>
                <w:lang w:val="ru-RU"/>
              </w:rPr>
              <w:t>ие требований к режиму, установленных на территории Заказчика, а также на территории полигона, куда будет обеспе</w:t>
            </w:r>
            <w:r>
              <w:rPr>
                <w:rFonts w:cs="Times New Roman"/>
                <w:color w:val="auto"/>
                <w:lang w:val="ru-RU"/>
              </w:rPr>
              <w:t>чиваться вывоз отходов.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7.9. При осуществлении погрузки, транспортировки и выгрузки отходов на полигоне Исполнителем должно быть обеспечено соблюдение требований, установленных законодательством РФ.</w:t>
            </w:r>
          </w:p>
        </w:tc>
      </w:tr>
      <w:tr w:rsidR="00AA5BF7" w:rsidRPr="002355AA">
        <w:trPr>
          <w:trHeight w:val="494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8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Состав работ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eastAsia="Tahoma" w:cs="Times New Roman"/>
                <w:color w:val="auto"/>
                <w:lang w:val="ru-RU"/>
              </w:rPr>
              <w:t xml:space="preserve">Силами Подрядчика (Исполнителя) </w:t>
            </w:r>
            <w:r>
              <w:rPr>
                <w:rFonts w:eastAsia="Tahoma" w:cs="Times New Roman"/>
                <w:color w:val="auto"/>
                <w:lang w:val="ru-RU"/>
              </w:rPr>
              <w:t>осуществляются:</w:t>
            </w:r>
          </w:p>
          <w:p w:rsidR="00AA5BF7" w:rsidRDefault="002355AA">
            <w:pPr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>П</w:t>
            </w:r>
            <w:r>
              <w:rPr>
                <w:rFonts w:cs="Times New Roman"/>
                <w:bCs/>
                <w:color w:val="auto"/>
                <w:lang w:val="ru-RU"/>
              </w:rPr>
              <w:t xml:space="preserve">огрузка </w:t>
            </w:r>
            <w:r>
              <w:rPr>
                <w:rFonts w:eastAsia="Tahoma" w:cs="Times New Roman"/>
                <w:color w:val="auto"/>
                <w:lang w:val="ru-RU"/>
              </w:rPr>
              <w:t>с помощью специализированного автотранспорта</w:t>
            </w:r>
            <w:r>
              <w:rPr>
                <w:rFonts w:cs="Times New Roman"/>
                <w:bCs/>
                <w:color w:val="auto"/>
                <w:lang w:val="ru-RU"/>
              </w:rPr>
              <w:t xml:space="preserve"> на </w:t>
            </w:r>
            <w:r>
              <w:rPr>
                <w:rFonts w:cs="Times New Roman"/>
                <w:bCs/>
                <w:lang w:val="ru-RU"/>
              </w:rPr>
              <w:t xml:space="preserve">ГОКС </w:t>
            </w:r>
            <w:r>
              <w:rPr>
                <w:rFonts w:cs="Times New Roman"/>
                <w:lang w:val="ru-RU"/>
              </w:rPr>
              <w:t xml:space="preserve">(г. Самара, ул. Обувная, 136) </w:t>
            </w:r>
            <w:r>
              <w:rPr>
                <w:rFonts w:cs="Times New Roman"/>
                <w:bCs/>
                <w:lang w:val="ru-RU"/>
              </w:rPr>
              <w:t>бункеров</w:t>
            </w:r>
            <w:r>
              <w:rPr>
                <w:rFonts w:eastAsia="Tahoma" w:cs="Times New Roman"/>
                <w:lang w:val="ru-RU"/>
              </w:rPr>
              <w:t>, н</w:t>
            </w:r>
            <w:r>
              <w:rPr>
                <w:rFonts w:eastAsia="Tahoma" w:cs="Times New Roman"/>
                <w:color w:val="auto"/>
                <w:lang w:val="ru-RU"/>
              </w:rPr>
              <w:t>аполненных отходами.</w:t>
            </w:r>
          </w:p>
          <w:p w:rsidR="00AA5BF7" w:rsidRDefault="002355AA">
            <w:pPr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color w:val="auto"/>
                <w:highlight w:val="white"/>
                <w:lang w:val="ru-RU"/>
              </w:rPr>
              <w:t xml:space="preserve">Установка пустого бункера (соответственно, в здании решеток или </w:t>
            </w:r>
            <w:proofErr w:type="spellStart"/>
            <w:r>
              <w:rPr>
                <w:rFonts w:eastAsia="Tahoma" w:cs="Times New Roman"/>
                <w:color w:val="auto"/>
                <w:highlight w:val="white"/>
                <w:lang w:val="ru-RU"/>
              </w:rPr>
              <w:t>песковых</w:t>
            </w:r>
            <w:proofErr w:type="spellEnd"/>
            <w:r>
              <w:rPr>
                <w:rFonts w:eastAsia="Tahoma" w:cs="Times New Roman"/>
                <w:color w:val="auto"/>
                <w:highlight w:val="white"/>
                <w:lang w:val="ru-RU"/>
              </w:rPr>
              <w:t xml:space="preserve"> бункеров) взамен забранного бункера, наполн</w:t>
            </w:r>
            <w:r>
              <w:rPr>
                <w:rFonts w:eastAsia="Tahoma" w:cs="Times New Roman"/>
                <w:color w:val="auto"/>
                <w:highlight w:val="white"/>
                <w:lang w:val="ru-RU"/>
              </w:rPr>
              <w:t>енного отходами.</w:t>
            </w:r>
          </w:p>
          <w:p w:rsidR="00AA5BF7" w:rsidRDefault="002355AA">
            <w:pPr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bCs/>
                <w:color w:val="auto"/>
                <w:lang w:val="ru-RU"/>
              </w:rPr>
              <w:t xml:space="preserve">Транспортировка фактически образованных отходов </w:t>
            </w:r>
            <w:r>
              <w:rPr>
                <w:rFonts w:eastAsia="Tahoma" w:cs="Times New Roman"/>
                <w:color w:val="auto"/>
                <w:lang w:val="ru-RU"/>
              </w:rPr>
              <w:t xml:space="preserve">с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ГОКС (г. Самара, ул. Обувная, 136) на полигон </w:t>
            </w:r>
            <w:r>
              <w:rPr>
                <w:rFonts w:cs="Times New Roman"/>
                <w:lang w:val="ru-RU"/>
              </w:rPr>
              <w:t>ТБО «</w:t>
            </w:r>
            <w:proofErr w:type="spell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 АО «Экология-Сервис» (</w:t>
            </w:r>
            <w:r>
              <w:rPr>
                <w:rFonts w:cs="Times New Roman"/>
                <w:lang w:val="ru-RU"/>
              </w:rPr>
              <w:t>ориентировочное расстояние</w:t>
            </w:r>
            <w:r>
              <w:rPr>
                <w:rFonts w:cs="Times New Roman"/>
                <w:lang w:val="ru-RU"/>
              </w:rPr>
              <w:t xml:space="preserve"> - 70 км) </w:t>
            </w:r>
            <w:r>
              <w:rPr>
                <w:rFonts w:cs="Times New Roman"/>
                <w:bCs/>
                <w:lang w:val="ru-RU"/>
              </w:rPr>
              <w:t xml:space="preserve">с целью сдачи, соответственно, для размещения </w:t>
            </w:r>
            <w:r>
              <w:rPr>
                <w:rFonts w:eastAsia="Tahoma" w:cs="Times New Roman"/>
                <w:bCs/>
                <w:lang w:val="ru-RU"/>
              </w:rPr>
              <w:t xml:space="preserve">подлежащих погрузке и </w:t>
            </w:r>
            <w:r>
              <w:rPr>
                <w:rFonts w:eastAsia="Tahoma" w:cs="Times New Roman"/>
                <w:bCs/>
                <w:lang w:val="ru-RU"/>
              </w:rPr>
              <w:t>транспортировке, согласно п. 6 данного технического задания</w:t>
            </w:r>
            <w:r>
              <w:rPr>
                <w:rFonts w:cs="Times New Roman"/>
                <w:bCs/>
                <w:lang w:val="ru-RU"/>
              </w:rPr>
              <w:t>(</w:t>
            </w:r>
            <w:r>
              <w:rPr>
                <w:rFonts w:cs="Times New Roman"/>
                <w:lang w:val="ru-RU"/>
              </w:rPr>
              <w:t>мусор с защитных решеток хозяйственно-бытовой и смешанной канализации малоопасный (код по ФККО 72210101714);и утилизации (</w:t>
            </w:r>
            <w:r>
              <w:rPr>
                <w:rFonts w:cs="Times New Roman"/>
                <w:lang w:val="ru-RU"/>
              </w:rPr>
              <w:t>осадок с</w:t>
            </w:r>
            <w:r>
              <w:rPr>
                <w:rFonts w:cs="Times New Roman"/>
                <w:lang w:val="ru-RU"/>
              </w:rPr>
              <w:t xml:space="preserve"> песколовок при очистке хозяйственно-бытовых и смешанных сточных в</w:t>
            </w:r>
            <w:r>
              <w:rPr>
                <w:rFonts w:cs="Times New Roman"/>
                <w:lang w:val="ru-RU"/>
              </w:rPr>
              <w:t>од  практически неопасный</w:t>
            </w:r>
            <w:r>
              <w:rPr>
                <w:rFonts w:eastAsia="Tahoma" w:cs="Times New Roman"/>
                <w:lang w:val="ru-RU"/>
              </w:rPr>
              <w:t xml:space="preserve">) на полигон ООО «Компаньон-Самара» </w:t>
            </w:r>
            <w:r>
              <w:rPr>
                <w:rFonts w:eastAsia="Tahoma" w:cs="Times New Roman"/>
                <w:lang w:val="ru-RU"/>
              </w:rPr>
              <w:t>с учетом нормативного количества отходов и лимита на размещение (</w:t>
            </w:r>
            <w:r>
              <w:rPr>
                <w:rFonts w:eastAsia="Tahoma" w:cs="Times New Roman"/>
                <w:lang w:val="ru-RU"/>
              </w:rPr>
              <w:t>осадок с</w:t>
            </w:r>
            <w:r>
              <w:rPr>
                <w:rFonts w:eastAsia="Tahoma" w:cs="Times New Roman"/>
                <w:lang w:val="ru-RU"/>
              </w:rPr>
              <w:t xml:space="preserve"> песколовок при очистке хозяйственно-бытовых и смешанных сточных вод  практически неопасный (код по ФККО 72210202395</w:t>
            </w:r>
            <w:r>
              <w:rPr>
                <w:rFonts w:cs="Times New Roman"/>
                <w:lang w:val="ru-RU"/>
              </w:rPr>
              <w:t>)</w:t>
            </w:r>
            <w:r>
              <w:rPr>
                <w:rFonts w:eastAsia="Tahoma" w:cs="Times New Roman"/>
                <w:lang w:val="ru-RU"/>
              </w:rPr>
              <w:t>, под</w:t>
            </w:r>
            <w:r>
              <w:rPr>
                <w:rFonts w:eastAsia="Tahoma" w:cs="Times New Roman"/>
                <w:lang w:val="ru-RU"/>
              </w:rPr>
              <w:t>лежащих погрузке и транспортировке, согласно п. 6 данного технического задания).</w:t>
            </w:r>
          </w:p>
          <w:p w:rsidR="00AA5BF7" w:rsidRPr="002355AA" w:rsidRDefault="002355AA">
            <w:pPr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В</w:t>
            </w:r>
            <w:r>
              <w:rPr>
                <w:rFonts w:eastAsia="Tahoma" w:cs="Times New Roman"/>
                <w:lang w:val="ru-RU"/>
              </w:rPr>
              <w:t xml:space="preserve">ыгрузка отходов из специализированной автомашины на </w:t>
            </w:r>
            <w:r>
              <w:rPr>
                <w:rFonts w:cs="Times New Roman"/>
                <w:lang w:val="ru-RU"/>
              </w:rPr>
              <w:t>полигоне ТБО «</w:t>
            </w:r>
            <w:proofErr w:type="spell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  <w:r>
              <w:rPr>
                <w:rFonts w:eastAsia="Tahoma" w:cs="Times New Roman"/>
                <w:lang w:val="ru-RU"/>
              </w:rPr>
              <w:t xml:space="preserve"> и полигоне ООО «Компаньон-Самара».</w:t>
            </w:r>
          </w:p>
          <w:p w:rsidR="00AA5BF7" w:rsidRDefault="002355AA">
            <w:pPr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lang w:val="ru-RU"/>
              </w:rPr>
              <w:t>Получение у Заказчика талонов паспортов на сдачу отходов на полиг</w:t>
            </w:r>
            <w:r>
              <w:rPr>
                <w:rFonts w:eastAsia="Tahoma" w:cs="Times New Roman"/>
                <w:lang w:val="ru-RU"/>
              </w:rPr>
              <w:t>он. Оформление необходимых документо</w:t>
            </w:r>
            <w:r>
              <w:rPr>
                <w:rFonts w:eastAsia="Tahoma" w:cs="Times New Roman"/>
                <w:color w:val="auto"/>
                <w:lang w:val="ru-RU"/>
              </w:rPr>
              <w:t>в при сдаче отходов на полигоне. Предоставление Заказчику документов с отметкой полигона о приеме отходов.</w:t>
            </w:r>
          </w:p>
          <w:p w:rsidR="00AA5BF7" w:rsidRDefault="002355AA">
            <w:pPr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eastAsia="Tahoma"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>Талоны для сдачи отходов на указанный в данном техническом задании полигон получаются Исполнителем у Заказчика до</w:t>
            </w:r>
            <w:r>
              <w:rPr>
                <w:rFonts w:cs="Times New Roman"/>
                <w:color w:val="auto"/>
                <w:lang w:val="ru-RU" w:eastAsia="ru-RU"/>
              </w:rPr>
              <w:t xml:space="preserve"> начала работ под роспись по Реестру передачи талонов на сдачу отходов на полигон (</w:t>
            </w:r>
            <w:r>
              <w:rPr>
                <w:rFonts w:cs="Times New Roman"/>
                <w:lang w:val="ru-RU" w:eastAsia="ru-RU"/>
              </w:rPr>
              <w:t xml:space="preserve">по форме приложения № 1 к данному техническому </w:t>
            </w:r>
            <w:r>
              <w:rPr>
                <w:rFonts w:cs="Times New Roman"/>
                <w:lang w:val="ru-RU" w:eastAsia="ru-RU"/>
              </w:rPr>
              <w:lastRenderedPageBreak/>
              <w:t xml:space="preserve">заданию) </w:t>
            </w:r>
            <w:r>
              <w:rPr>
                <w:rFonts w:cs="Times New Roman"/>
                <w:color w:val="auto"/>
                <w:lang w:val="ru-RU" w:eastAsia="ru-RU"/>
              </w:rPr>
              <w:t xml:space="preserve">(далее – реестр), составляемому Заказчиком в двух экземплярах. Один оригинальный экземпляр реестра (после подписания </w:t>
            </w:r>
            <w:r>
              <w:rPr>
                <w:rFonts w:cs="Times New Roman"/>
                <w:color w:val="auto"/>
                <w:lang w:val="ru-RU" w:eastAsia="ru-RU"/>
              </w:rPr>
              <w:t xml:space="preserve">его Исполнителем) передается Исполнителю, один подписанный Исполнителем </w:t>
            </w:r>
            <w:proofErr w:type="gramStart"/>
            <w:r>
              <w:rPr>
                <w:rFonts w:cs="Times New Roman"/>
                <w:color w:val="auto"/>
                <w:lang w:val="ru-RU" w:eastAsia="ru-RU"/>
              </w:rPr>
              <w:t>экземпляр  остается</w:t>
            </w:r>
            <w:proofErr w:type="gramEnd"/>
            <w:r>
              <w:rPr>
                <w:rFonts w:cs="Times New Roman"/>
                <w:color w:val="auto"/>
                <w:lang w:val="ru-RU" w:eastAsia="ru-RU"/>
              </w:rPr>
              <w:t xml:space="preserve"> у Заказчика.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 xml:space="preserve">Талоны на сдачу отходов являются документами строгой бухгалтерской отчетности и сохраняются Исполнителем (до окончания срока действия договора и </w:t>
            </w:r>
            <w:r>
              <w:rPr>
                <w:rFonts w:cs="Times New Roman"/>
                <w:color w:val="auto"/>
                <w:lang w:val="ru-RU" w:eastAsia="ru-RU"/>
              </w:rPr>
              <w:t>проведения окончательных взаимных расчетов с Заказчиком) в виде неиспользованного талона или в виде корешка от талона с отметкой о сдаче отходов на полигон.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 w:eastAsia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>Корешки от талонов с отметкой полигона ежемесячно (до 2 числа каждого месяца) в обязательном порядк</w:t>
            </w:r>
            <w:r>
              <w:rPr>
                <w:rFonts w:cs="Times New Roman"/>
                <w:color w:val="auto"/>
                <w:lang w:val="ru-RU" w:eastAsia="ru-RU"/>
              </w:rPr>
              <w:t>е возвращаются Исполнителем Заказчику. При этом в каждом экземпляре реестра Заказчиком проставляется отметка о возврате корешка или неиспользованного талона.</w:t>
            </w:r>
          </w:p>
          <w:p w:rsidR="00AA5BF7" w:rsidRDefault="002355AA">
            <w:pPr>
              <w:pStyle w:val="a9"/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eastAsia="Tahoma" w:cs="Times New Roman"/>
                <w:lang w:val="ru-RU"/>
              </w:rPr>
            </w:pPr>
            <w:r>
              <w:rPr>
                <w:rFonts w:eastAsia="Tahoma" w:cs="Times New Roman"/>
                <w:lang w:val="ru-RU"/>
              </w:rPr>
              <w:t xml:space="preserve">Погрузка и вывоз отходов с ГОКС на полигон осуществляется Исполнителем на основании Заявки (по </w:t>
            </w:r>
            <w:r>
              <w:rPr>
                <w:rFonts w:eastAsia="Tahoma" w:cs="Times New Roman"/>
                <w:lang w:val="ru-RU"/>
              </w:rPr>
              <w:t>форме приложения № 2 к данному техническому заданию), направленной Заказчиком Исполнителю по электронной почте накануне дня вывоза отходов.</w:t>
            </w:r>
          </w:p>
          <w:p w:rsidR="00AA5BF7" w:rsidRDefault="002355AA">
            <w:pPr>
              <w:pStyle w:val="a9"/>
              <w:spacing w:after="0" w:line="240" w:lineRule="auto"/>
              <w:jc w:val="both"/>
              <w:rPr>
                <w:rFonts w:eastAsia="Tahoma" w:cs="Times New Roman"/>
                <w:color w:val="auto"/>
                <w:highlight w:val="yellow"/>
                <w:lang w:val="ru-RU"/>
              </w:rPr>
            </w:pPr>
            <w:r>
              <w:rPr>
                <w:rFonts w:eastAsia="Tahoma" w:cs="Times New Roman"/>
                <w:lang w:val="ru-RU"/>
              </w:rPr>
              <w:t>8.8. Факт приема-передачи отходов на ГОКС фиксируется в акте приема-передачи отходов (по форме приложения № 3 к данн</w:t>
            </w:r>
            <w:r>
              <w:rPr>
                <w:rFonts w:eastAsia="Tahoma" w:cs="Times New Roman"/>
                <w:lang w:val="ru-RU"/>
              </w:rPr>
              <w:t>ому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</w:t>
            </w:r>
            <w:r>
              <w:rPr>
                <w:rFonts w:eastAsia="Tahoma" w:cs="Times New Roman"/>
                <w:lang w:val="ru-RU"/>
              </w:rPr>
              <w:t>техническому заданию), к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оторый подписывается представителями Заказчика и Исполнителя, имеющими соответствующие доверенности, сразу после погрузки на ГОКС партии отходов на </w:t>
            </w:r>
            <w:proofErr w:type="spellStart"/>
            <w:r>
              <w:rPr>
                <w:rFonts w:eastAsia="Tahoma" w:cs="Times New Roman"/>
                <w:shd w:val="clear" w:color="auto" w:fill="FFFFFF"/>
                <w:lang w:val="ru-RU"/>
              </w:rPr>
              <w:t>спецавтотранспорт</w:t>
            </w:r>
            <w:proofErr w:type="spellEnd"/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Исполнителя и ее вывоза с территории указанных сооружений. </w:t>
            </w:r>
            <w:r>
              <w:rPr>
                <w:rFonts w:cs="Times New Roman"/>
                <w:color w:val="auto"/>
                <w:lang w:val="ru-RU"/>
              </w:rPr>
              <w:t>Ука</w:t>
            </w:r>
            <w:r>
              <w:rPr>
                <w:rFonts w:cs="Times New Roman"/>
                <w:color w:val="auto"/>
                <w:lang w:val="ru-RU"/>
              </w:rPr>
              <w:t>занный документ готовится Исполнителем в 3 экземплярах и предоставляется Заказчику для подписания после погрузки отходов на ГОКС. После подписания документа обеими сторонами один оригинальный экземпляр остается у Заказчика, два оригинальных экземпляра полу</w:t>
            </w:r>
            <w:r>
              <w:rPr>
                <w:rFonts w:cs="Times New Roman"/>
                <w:color w:val="auto"/>
                <w:lang w:val="ru-RU"/>
              </w:rPr>
              <w:t>чает представитель Исполнителя.</w:t>
            </w:r>
          </w:p>
          <w:p w:rsidR="00AA5BF7" w:rsidRDefault="002355AA">
            <w:pPr>
              <w:pStyle w:val="a9"/>
              <w:numPr>
                <w:ilvl w:val="1"/>
                <w:numId w:val="1"/>
              </w:numPr>
              <w:spacing w:after="0" w:line="240" w:lineRule="auto"/>
              <w:ind w:left="3" w:firstLine="0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   Точное </w:t>
            </w:r>
            <w:r>
              <w:rPr>
                <w:rFonts w:cs="Times New Roman"/>
                <w:color w:val="auto"/>
                <w:lang w:val="ru-RU"/>
              </w:rPr>
              <w:t>количество принятых/переданных отходов (в тоннах) определяется в результате взвешивания отходов на полигоне при их сдаче, отражается на корешках талонов с отметкой о сдаче отходов на полигон, которые Исполнитель в</w:t>
            </w:r>
            <w:r>
              <w:rPr>
                <w:rFonts w:cs="Times New Roman"/>
                <w:color w:val="auto"/>
                <w:lang w:val="ru-RU"/>
              </w:rPr>
              <w:t>озвращает Заказчику.</w:t>
            </w:r>
          </w:p>
          <w:p w:rsidR="00AA5BF7" w:rsidRDefault="002355AA">
            <w:pPr>
              <w:pStyle w:val="a9"/>
              <w:spacing w:after="0" w:line="240" w:lineRule="auto"/>
              <w:jc w:val="both"/>
              <w:rPr>
                <w:rFonts w:eastAsia="Tahoma" w:cs="Times New Roman"/>
                <w:color w:val="auto"/>
                <w:highlight w:val="yellow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8.9. Оплата услуг осуществляется Заказчиком после подписания акта выполненных работ (или универсального передаточного документа (УПД)) и выставления Исполнителем счета, </w:t>
            </w:r>
            <w:r>
              <w:rPr>
                <w:rFonts w:eastAsia="Tahoma" w:cs="Times New Roman"/>
                <w:lang w:val="ru-RU"/>
              </w:rPr>
              <w:t>ежемесячно до 10-го числа за оказанные Исполнителем в предыдущем м</w:t>
            </w:r>
            <w:r>
              <w:rPr>
                <w:rFonts w:eastAsia="Tahoma" w:cs="Times New Roman"/>
                <w:lang w:val="ru-RU"/>
              </w:rPr>
              <w:t>есяце услуги, определяемые с учетом фактического количества погруженных, вывезенных и переданных на указанный полигон отходов каждого наименования. Стоимость услуг исчисляется исходя из стоимости услуг за 1 тонну (руб./тонну) погруженных на объекте Заказчи</w:t>
            </w:r>
            <w:r>
              <w:rPr>
                <w:rFonts w:eastAsia="Tahoma" w:cs="Times New Roman"/>
                <w:lang w:val="ru-RU"/>
              </w:rPr>
              <w:t>ка, вывезенных и переданных на полигон отходов.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eastAsia="Tahoma" w:cs="Times New Roman"/>
                <w:lang w:val="ru-RU"/>
              </w:rPr>
              <w:t>8.8. В том случае, если при выполнении работ ис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>пользуются бункеры Заказчика, Исполнитель должен обеспечить возврат бункеров, принадлежащих ООО «Самарские коммунальные системы» в исправном состоянии: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>- в перио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д действия договора (в момент приезда за очередной партией отхода возвращается пустой бункер Заказчика и забирается </w:t>
            </w:r>
            <w:proofErr w:type="gramStart"/>
            <w:r>
              <w:rPr>
                <w:rFonts w:eastAsia="Tahoma" w:cs="Times New Roman"/>
                <w:shd w:val="clear" w:color="auto" w:fill="FFFFFF"/>
                <w:lang w:val="ru-RU"/>
              </w:rPr>
              <w:lastRenderedPageBreak/>
              <w:t>бункер</w:t>
            </w:r>
            <w:proofErr w:type="gramEnd"/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наполненный отходами);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- </w:t>
            </w:r>
            <w:r>
              <w:rPr>
                <w:rFonts w:eastAsia="Tahoma" w:cs="Times New Roman"/>
                <w:lang w:val="ru-RU"/>
              </w:rPr>
              <w:t>по окончании выполнения работ по договору Исполнитель возвращает Заказчику все четыре бункера Заказчика.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>8.9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. В том случае, если Исполнитель в рамках выполнения работ, по согласованию с Заказчиком, предоставляет Заказчику собственные бункеры в требуемом количестве, они передаются на следующих условиях: общее количество бункеров объемом 8м3 каждый - 8 ед. (в </w:t>
            </w:r>
            <w:proofErr w:type="spellStart"/>
            <w:r>
              <w:rPr>
                <w:rFonts w:eastAsia="Tahoma" w:cs="Times New Roman"/>
                <w:shd w:val="clear" w:color="auto" w:fill="FFFFFF"/>
                <w:lang w:val="ru-RU"/>
              </w:rPr>
              <w:t>т.ч</w:t>
            </w:r>
            <w:proofErr w:type="spellEnd"/>
            <w:r>
              <w:rPr>
                <w:rFonts w:eastAsia="Tahoma" w:cs="Times New Roman"/>
                <w:shd w:val="clear" w:color="auto" w:fill="FFFFFF"/>
                <w:lang w:val="ru-RU"/>
              </w:rPr>
              <w:t>.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>: 4 бункера должны постоянно находится на площадке ГОКС, 4 бункера для замены). Бункеры предоставляются Исполнителем Заказчику на период действия договора без предъявления дополнительной платы.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>8.10. В том случае, если при выполнении работ используются бун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керы, </w:t>
            </w:r>
            <w:proofErr w:type="gramStart"/>
            <w:r>
              <w:rPr>
                <w:rFonts w:eastAsia="Tahoma" w:cs="Times New Roman"/>
                <w:shd w:val="clear" w:color="auto" w:fill="FFFFFF"/>
                <w:lang w:val="ru-RU"/>
              </w:rPr>
              <w:t>выделенные  Исполнителем</w:t>
            </w:r>
            <w:proofErr w:type="gramEnd"/>
            <w:r>
              <w:rPr>
                <w:rFonts w:eastAsia="Tahoma" w:cs="Times New Roman"/>
                <w:shd w:val="clear" w:color="auto" w:fill="FFFFFF"/>
                <w:lang w:val="ru-RU"/>
              </w:rPr>
              <w:t>, Заказчик по обращению Исполнителя или по окончании работ по договору должен обеспечить возврат принадлежащих Исполнителю бункеров в исправном состоянии.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>8.11. В случае утери или порчи (повреждения) бункера(</w:t>
            </w:r>
            <w:proofErr w:type="spellStart"/>
            <w:r>
              <w:rPr>
                <w:rFonts w:eastAsia="Tahoma" w:cs="Times New Roman"/>
                <w:shd w:val="clear" w:color="auto" w:fill="FFFFFF"/>
                <w:lang w:val="ru-RU"/>
              </w:rPr>
              <w:t>ов</w:t>
            </w:r>
            <w:proofErr w:type="spellEnd"/>
            <w:r>
              <w:rPr>
                <w:rFonts w:eastAsia="Tahoma" w:cs="Times New Roman"/>
                <w:shd w:val="clear" w:color="auto" w:fill="FFFFFF"/>
                <w:lang w:val="ru-RU"/>
              </w:rPr>
              <w:t>), данный факт ф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иксируется в акте, подписанном сторонами. В случае утери </w:t>
            </w:r>
            <w:proofErr w:type="gramStart"/>
            <w:r>
              <w:rPr>
                <w:rFonts w:eastAsia="Tahoma" w:cs="Times New Roman"/>
                <w:shd w:val="clear" w:color="auto" w:fill="FFFFFF"/>
                <w:lang w:val="ru-RU"/>
              </w:rPr>
              <w:t>бункера  виновная</w:t>
            </w:r>
            <w:proofErr w:type="gramEnd"/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сторона в течение 10 дней после составления и подписания обеими сторонами акта, фиксирующего утерю бункера, обязана перечислить собственнику бункера сумму в </w:t>
            </w:r>
            <w:r>
              <w:rPr>
                <w:rFonts w:eastAsia="Tahoma" w:cs="Times New Roman"/>
                <w:lang w:val="ru-RU"/>
              </w:rPr>
              <w:t>размере 50 000 руб.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за к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>аждый 1 утерянный (невозвращенный) бункер.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eastAsia="Tahoma" w:cs="Times New Roman"/>
                <w:shd w:val="clear" w:color="auto" w:fill="FFFFFF"/>
                <w:lang w:val="ru-RU"/>
              </w:rPr>
              <w:t>В случае порчи (повреждения) бункера, виновная сторона в течение 10 дней после составления и подписания обеими сторонами акта, фиксирующего повреждение бункера, должна предпринять действия по устранению нанесенных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бункеру повреждений, либо, если устранение повреждений невозможно, перечислить собственнику </w:t>
            </w:r>
            <w:proofErr w:type="gramStart"/>
            <w:r>
              <w:rPr>
                <w:rFonts w:eastAsia="Tahoma" w:cs="Times New Roman"/>
                <w:shd w:val="clear" w:color="auto" w:fill="FFFFFF"/>
                <w:lang w:val="ru-RU"/>
              </w:rPr>
              <w:t>бункера  сумму</w:t>
            </w:r>
            <w:proofErr w:type="gramEnd"/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в </w:t>
            </w:r>
            <w:r>
              <w:rPr>
                <w:rFonts w:eastAsia="Tahoma" w:cs="Times New Roman"/>
                <w:lang w:val="ru-RU"/>
              </w:rPr>
              <w:t>размере 50 000 руб.</w:t>
            </w:r>
            <w:r>
              <w:rPr>
                <w:rFonts w:eastAsia="Tahoma" w:cs="Times New Roman"/>
                <w:shd w:val="clear" w:color="auto" w:fill="FFFFFF"/>
                <w:lang w:val="ru-RU"/>
              </w:rPr>
              <w:t xml:space="preserve"> за каждый поврежденный и не подлежащий восстановлению бункер.</w:t>
            </w:r>
          </w:p>
        </w:tc>
      </w:tr>
      <w:tr w:rsidR="00AA5BF7" w:rsidRPr="002355AA">
        <w:trPr>
          <w:trHeight w:val="603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9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Требования к используемому оборудованию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9.1. Все необходимые </w:t>
            </w:r>
            <w:r>
              <w:rPr>
                <w:rFonts w:cs="Times New Roman"/>
                <w:color w:val="auto"/>
                <w:lang w:val="ru-RU"/>
              </w:rPr>
              <w:t>спецтехника, оснастка для обеспечения безопасных погрузки, транспортирования, разгрузки отходов на полигоне предоставляется Исполнителем.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9.2. Спецтехника, оснастка используемые Исполнителем при выполнении работ должны быть исправны и соответствовать требо</w:t>
            </w:r>
            <w:r>
              <w:rPr>
                <w:rFonts w:cs="Times New Roman"/>
                <w:color w:val="auto"/>
                <w:lang w:val="ru-RU"/>
              </w:rPr>
              <w:t>ваниям охраны труда, пожарной, санитарной и экологической безопасности при выполнении работ на территории объекта Заказчика, на пути следования до полигона, а также на территории полигона.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9.3. При осуществлении перевозки (транспортировки) отхода от ГОКС д</w:t>
            </w:r>
            <w:r>
              <w:rPr>
                <w:rFonts w:cs="Times New Roman"/>
                <w:color w:val="auto"/>
                <w:lang w:val="ru-RU"/>
              </w:rPr>
              <w:t>о полигона Исполнитель должен исключить возможность попадания отходов в окружающую среду.</w:t>
            </w:r>
          </w:p>
        </w:tc>
      </w:tr>
      <w:tr w:rsidR="00AA5BF7" w:rsidRPr="002355AA">
        <w:trPr>
          <w:trHeight w:val="311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10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proofErr w:type="spellStart"/>
            <w:r>
              <w:rPr>
                <w:rFonts w:cs="Times New Roman"/>
                <w:color w:val="auto"/>
              </w:rPr>
              <w:t>Требования</w:t>
            </w:r>
            <w:proofErr w:type="spellEnd"/>
            <w:r>
              <w:rPr>
                <w:rFonts w:cs="Times New Roman"/>
                <w:color w:val="auto"/>
              </w:rPr>
              <w:t xml:space="preserve"> к </w:t>
            </w:r>
            <w:proofErr w:type="spellStart"/>
            <w:r>
              <w:rPr>
                <w:rFonts w:cs="Times New Roman"/>
                <w:color w:val="auto"/>
              </w:rPr>
              <w:t>технологическим</w:t>
            </w:r>
            <w:proofErr w:type="spellEnd"/>
            <w:r>
              <w:rPr>
                <w:rFonts w:cs="Times New Roman"/>
                <w:color w:val="auto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</w:rPr>
              <w:t>решениям</w:t>
            </w:r>
            <w:proofErr w:type="spellEnd"/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10.1. В период оказания услуг, вся ответственность по погрузке, транспортированию и выгрузке отхода на полигоне возлагается </w:t>
            </w:r>
            <w:r>
              <w:rPr>
                <w:rFonts w:cs="Times New Roman"/>
                <w:color w:val="auto"/>
                <w:lang w:val="ru-RU"/>
              </w:rPr>
              <w:t>на Исполнителя.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10.2. Исполнитель за свой счет обеспечивает: текущее обслуживание, заправку горюче-смазочными материалами, мойку используемых </w:t>
            </w:r>
            <w:proofErr w:type="gramStart"/>
            <w:r>
              <w:rPr>
                <w:rFonts w:cs="Times New Roman"/>
                <w:color w:val="auto"/>
                <w:lang w:val="ru-RU"/>
              </w:rPr>
              <w:t>для  выполнения</w:t>
            </w:r>
            <w:proofErr w:type="gramEnd"/>
            <w:r>
              <w:rPr>
                <w:rFonts w:cs="Times New Roman"/>
                <w:color w:val="auto"/>
                <w:lang w:val="ru-RU"/>
              </w:rPr>
              <w:t xml:space="preserve"> работ специализированных автотранспортных средств (текущее обслуживание, заправка и мойка осуществ</w:t>
            </w:r>
            <w:r>
              <w:rPr>
                <w:rFonts w:cs="Times New Roman"/>
                <w:color w:val="auto"/>
                <w:lang w:val="ru-RU"/>
              </w:rPr>
              <w:t>ляется за пределами ГОКС).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10.3. </w:t>
            </w:r>
            <w:r>
              <w:rPr>
                <w:rFonts w:cs="Times New Roman"/>
                <w:shd w:val="clear" w:color="auto" w:fill="FFFFFF"/>
                <w:lang w:val="ru-RU"/>
              </w:rPr>
              <w:t>Исполнитель обеспечивает соблюдение порядка и установленного режима на объекте Заказчика.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10.4. При оказании услуг, Исполнитель должен соблюдать требования законодательства РФ, в т. ч. следующих документов:</w:t>
            </w:r>
          </w:p>
          <w:p w:rsidR="00AA5BF7" w:rsidRDefault="002355AA">
            <w:pPr>
              <w:suppressAutoHyphens w:val="0"/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- Федеральный за</w:t>
            </w:r>
            <w:r>
              <w:rPr>
                <w:rFonts w:cs="Times New Roman"/>
                <w:color w:val="auto"/>
                <w:lang w:val="ru-RU"/>
              </w:rPr>
              <w:t xml:space="preserve">кон от </w:t>
            </w:r>
            <w:r>
              <w:rPr>
                <w:rFonts w:cs="Times New Roman"/>
                <w:color w:val="auto"/>
                <w:lang w:val="ru-RU" w:eastAsia="ru-RU"/>
              </w:rPr>
              <w:t>24.07.1998г. №</w:t>
            </w:r>
            <w:r>
              <w:rPr>
                <w:rFonts w:cs="Times New Roman"/>
                <w:color w:val="auto"/>
                <w:lang w:eastAsia="ru-RU"/>
              </w:rPr>
              <w:t> </w:t>
            </w:r>
            <w:r>
              <w:rPr>
                <w:rFonts w:cs="Times New Roman"/>
                <w:color w:val="auto"/>
                <w:lang w:val="ru-RU" w:eastAsia="ru-RU"/>
              </w:rPr>
              <w:t>89-ФЗ «Об отходах производства и потребления</w:t>
            </w:r>
            <w:r>
              <w:rPr>
                <w:rFonts w:cs="Times New Roman"/>
                <w:color w:val="auto"/>
                <w:lang w:val="ru-RU"/>
              </w:rPr>
              <w:t>»;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- Федеральный закон от 10.01.2002г. № 7-ФЗ «Об охране окружающей среды»;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- Федеральный закон от 30.03.1999г. № 52-ФЗ «О санитарно-эпидемиологическом благополучии населения»;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- Приказ Минт</w:t>
            </w:r>
            <w:r>
              <w:rPr>
                <w:rFonts w:cs="Times New Roman"/>
                <w:lang w:val="ru-RU"/>
              </w:rPr>
              <w:t>ранса РФ от 15.01.2014г. № 7;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lang w:val="ru-RU"/>
              </w:rPr>
              <w:t>- Постановление Правительства РФ от 15.04.2011г. № 272;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lang w:val="ru-RU"/>
              </w:rPr>
              <w:t>- Постановление Совета министров - Правительства РФ от 23.10.1993г. № 1090 и другие нормативные акты, касающиеся оказания требуемых работ.</w:t>
            </w:r>
          </w:p>
        </w:tc>
      </w:tr>
      <w:tr w:rsidR="00AA5BF7" w:rsidRPr="002355AA">
        <w:trPr>
          <w:trHeight w:val="310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lastRenderedPageBreak/>
              <w:t>11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Исходные данные </w:t>
            </w:r>
            <w:proofErr w:type="gramStart"/>
            <w:r>
              <w:rPr>
                <w:rFonts w:cs="Times New Roman"/>
                <w:color w:val="auto"/>
                <w:lang w:val="ru-RU"/>
              </w:rPr>
              <w:t xml:space="preserve">для  </w:t>
            </w:r>
            <w:r>
              <w:rPr>
                <w:rFonts w:cs="Times New Roman"/>
                <w:color w:val="auto"/>
                <w:lang w:val="ru-RU"/>
              </w:rPr>
              <w:t>выполнения</w:t>
            </w:r>
            <w:proofErr w:type="gramEnd"/>
            <w:r>
              <w:rPr>
                <w:rFonts w:cs="Times New Roman"/>
                <w:color w:val="auto"/>
                <w:lang w:val="ru-RU"/>
              </w:rPr>
              <w:t xml:space="preserve"> работ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11.1.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Норматив образования и лимит на размещение мусора с защитных решеток хозяйственно-бытовой и смешанной канализации малоопасного - 9000 </w:t>
            </w:r>
            <w:r>
              <w:rPr>
                <w:rFonts w:cs="Times New Roman"/>
                <w:color w:val="auto"/>
                <w:lang w:val="ru-RU"/>
              </w:rPr>
              <w:t>тонн/год.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Норматив образования и лимит на передачи на утилизацию (использование) </w:t>
            </w:r>
            <w:r>
              <w:rPr>
                <w:rFonts w:cs="Times New Roman"/>
                <w:color w:val="auto"/>
                <w:highlight w:val="white"/>
                <w:lang w:val="ru-RU" w:eastAsia="ru-RU"/>
              </w:rPr>
              <w:t>осадка с</w:t>
            </w:r>
            <w:r>
              <w:rPr>
                <w:rFonts w:cs="Times New Roman"/>
                <w:highlight w:val="white"/>
                <w:shd w:val="clear" w:color="auto" w:fill="FFFFFF"/>
                <w:lang w:val="ru-RU" w:eastAsia="ru-RU"/>
              </w:rPr>
              <w:t xml:space="preserve"> песколово</w:t>
            </w:r>
            <w:r>
              <w:rPr>
                <w:rFonts w:cs="Times New Roman"/>
                <w:highlight w:val="white"/>
                <w:shd w:val="clear" w:color="auto" w:fill="FFFFFF"/>
                <w:lang w:val="ru-RU" w:eastAsia="ru-RU"/>
              </w:rPr>
              <w:t xml:space="preserve">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highlight w:val="white"/>
                <w:shd w:val="clear" w:color="auto" w:fill="FFFFFF"/>
                <w:lang w:val="ru-RU" w:eastAsia="ru-RU"/>
              </w:rPr>
              <w:t>вод  практически</w:t>
            </w:r>
            <w:proofErr w:type="gramEnd"/>
            <w:r>
              <w:rPr>
                <w:rFonts w:cs="Times New Roman"/>
                <w:highlight w:val="white"/>
                <w:shd w:val="clear" w:color="auto" w:fill="FFFFFF"/>
                <w:lang w:val="ru-RU" w:eastAsia="ru-RU"/>
              </w:rPr>
              <w:t xml:space="preserve"> неопасного</w:t>
            </w:r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 — 15340</w:t>
            </w:r>
            <w:r>
              <w:rPr>
                <w:rFonts w:cs="Times New Roman"/>
                <w:color w:val="auto"/>
                <w:lang w:val="ru-RU"/>
              </w:rPr>
              <w:t>тонн/год.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eastAsia="Tahoma" w:cs="Times New Roman"/>
                <w:color w:val="auto"/>
                <w:lang w:val="ru-RU" w:eastAsia="ru-RU"/>
              </w:rPr>
              <w:t xml:space="preserve">11.2. </w:t>
            </w:r>
            <w:r>
              <w:rPr>
                <w:rFonts w:cs="Times New Roman"/>
                <w:color w:val="auto"/>
                <w:lang w:val="ru-RU" w:eastAsia="ru-RU"/>
              </w:rPr>
              <w:t xml:space="preserve">Возможное агрегатное состояние </w:t>
            </w:r>
            <w:r>
              <w:rPr>
                <w:rFonts w:cs="Times New Roman"/>
                <w:shd w:val="clear" w:color="auto" w:fill="FFFFFF"/>
                <w:lang w:val="ru-RU" w:eastAsia="ru-RU"/>
              </w:rPr>
              <w:t>мусора с защитных решеток хозяйственно-бытовой и смешанной канализации малоопасного</w:t>
            </w:r>
            <w:r>
              <w:rPr>
                <w:rFonts w:cs="Times New Roman"/>
                <w:color w:val="auto"/>
                <w:lang w:val="ru-RU" w:eastAsia="ru-RU"/>
              </w:rPr>
              <w:t xml:space="preserve">: практически сухое, с влажностью около </w:t>
            </w:r>
            <w:r>
              <w:rPr>
                <w:rFonts w:cs="Times New Roman"/>
                <w:lang w:val="ru-RU" w:eastAsia="ru-RU"/>
              </w:rPr>
              <w:t>22,07 %.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 w:eastAsia="ru-RU"/>
              </w:rPr>
              <w:t xml:space="preserve">Возможное агрегатное состояние </w:t>
            </w:r>
            <w:r>
              <w:rPr>
                <w:rFonts w:cs="Times New Roman"/>
                <w:color w:val="auto"/>
                <w:highlight w:val="white"/>
                <w:lang w:val="ru-RU" w:eastAsia="ru-RU"/>
              </w:rPr>
              <w:t>осадка с</w:t>
            </w:r>
            <w:r>
              <w:rPr>
                <w:rFonts w:cs="Times New Roman"/>
                <w:shd w:val="clear" w:color="auto" w:fill="FFFFFF"/>
                <w:lang w:val="ru-RU" w:eastAsia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cs="Times New Roman"/>
                <w:shd w:val="clear" w:color="auto" w:fill="FFFFFF"/>
                <w:lang w:val="ru-RU" w:eastAsia="ru-RU"/>
              </w:rPr>
              <w:t>вод  практически</w:t>
            </w:r>
            <w:proofErr w:type="gramEnd"/>
            <w:r>
              <w:rPr>
                <w:rFonts w:cs="Times New Roman"/>
                <w:shd w:val="clear" w:color="auto" w:fill="FFFFFF"/>
                <w:lang w:val="ru-RU" w:eastAsia="ru-RU"/>
              </w:rPr>
              <w:t xml:space="preserve"> неопасного: сухое, сыпучее, либо с влажностью около </w:t>
            </w:r>
            <w:r>
              <w:rPr>
                <w:rFonts w:cs="Times New Roman"/>
                <w:lang w:val="ru-RU" w:eastAsia="ru-RU"/>
              </w:rPr>
              <w:t xml:space="preserve">20 % </w:t>
            </w:r>
            <w:r>
              <w:rPr>
                <w:rFonts w:cs="Times New Roman"/>
                <w:shd w:val="clear" w:color="auto" w:fill="FFFFFF"/>
                <w:lang w:val="ru-RU" w:eastAsia="ru-RU"/>
              </w:rPr>
              <w:t>(влажность сырой земли).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 w:eastAsia="ru-RU"/>
              </w:rPr>
              <w:t>11.3</w:t>
            </w:r>
            <w:r>
              <w:rPr>
                <w:rFonts w:cs="Times New Roman"/>
                <w:shd w:val="clear" w:color="auto" w:fill="FFFFFF"/>
                <w:lang w:val="ru-RU" w:eastAsia="ru-RU"/>
              </w:rPr>
              <w:t xml:space="preserve">.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Накопление отхода (мусор с защитных решеток хозяйственно-бытовой и смешанной канализации малоопасный) на ГОКС </w:t>
            </w:r>
            <w:r>
              <w:rPr>
                <w:rFonts w:cs="Times New Roman"/>
                <w:lang w:val="ru-RU"/>
              </w:rPr>
              <w:t>осуществляется в металлических бункерах ООО «Самарские коммунальные системы» (2 ед. по 8 м3), установленных, соответственно, по одному бункеру в</w:t>
            </w:r>
            <w:r>
              <w:rPr>
                <w:rFonts w:cs="Times New Roman"/>
                <w:lang w:val="ru-RU"/>
              </w:rPr>
              <w:t xml:space="preserve"> каждом здании решеток 1-ой и 2-ой очередей ГОКС. У ООО «Самарские коммунальные системы» имеются дополнительные бункеры (2 ед. по 8 м3) для замены бункеров, наполненных отходами бункеров.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Накопление отхода (</w:t>
            </w:r>
            <w:r>
              <w:rPr>
                <w:rFonts w:cs="Times New Roman"/>
                <w:color w:val="auto"/>
                <w:highlight w:val="white"/>
                <w:lang w:val="ru-RU"/>
              </w:rPr>
              <w:t>осадок с</w:t>
            </w:r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 песколовок при очистке хозяйственно-быто</w:t>
            </w:r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вых и смешанных сточных </w:t>
            </w:r>
            <w:proofErr w:type="gramStart"/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cs="Times New Roman"/>
                <w:highlight w:val="white"/>
                <w:shd w:val="clear" w:color="auto" w:fill="FFFFFF"/>
                <w:lang w:val="ru-RU"/>
              </w:rPr>
              <w:t xml:space="preserve"> неопасный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) на ГОКС </w:t>
            </w:r>
            <w:r>
              <w:rPr>
                <w:rFonts w:cs="Times New Roman"/>
                <w:lang w:val="ru-RU"/>
              </w:rPr>
              <w:t xml:space="preserve">осуществляется в металлических бункерах ООО «Самарские коммунальные системы» (2 ед. по 8 м3), установленных, соответственно, по одному бункеру в каждом здании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1-ой и 2-ой очереде</w:t>
            </w:r>
            <w:r>
              <w:rPr>
                <w:rFonts w:cs="Times New Roman"/>
                <w:lang w:val="ru-RU"/>
              </w:rPr>
              <w:t>й ГОКС. У ООО «Самарские коммунальные системы» имеются дополнительные бункеры (2 ед. по 8 м3) для замены бункеров, наполненных отходами бункеров.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 w:eastAsia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 xml:space="preserve">11.4. </w:t>
            </w:r>
            <w:r>
              <w:rPr>
                <w:rFonts w:cs="Times New Roman"/>
                <w:bCs/>
                <w:color w:val="auto"/>
                <w:lang w:val="ru-RU" w:eastAsia="ru-RU"/>
              </w:rPr>
              <w:t>Место</w:t>
            </w:r>
            <w:r>
              <w:rPr>
                <w:rFonts w:cs="Times New Roman"/>
                <w:color w:val="auto"/>
                <w:lang w:val="ru-RU" w:eastAsia="ru-RU"/>
              </w:rPr>
              <w:t xml:space="preserve"> выполнения работ: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>- п</w:t>
            </w:r>
            <w:r>
              <w:rPr>
                <w:rFonts w:eastAsia="Tahoma" w:cs="Times New Roman"/>
                <w:color w:val="auto"/>
                <w:lang w:val="ru-RU"/>
              </w:rPr>
              <w:t xml:space="preserve">огрузка на ГОКС </w:t>
            </w:r>
            <w:r>
              <w:rPr>
                <w:rFonts w:cs="Times New Roman"/>
                <w:shd w:val="clear" w:color="auto" w:fill="FFFFFF"/>
                <w:lang w:val="ru-RU"/>
              </w:rPr>
              <w:t>(г. Самара, ул. Обувная, 136)</w:t>
            </w:r>
            <w:r>
              <w:rPr>
                <w:rFonts w:eastAsia="Tahoma" w:cs="Times New Roman"/>
                <w:color w:val="auto"/>
                <w:lang w:val="ru-RU"/>
              </w:rPr>
              <w:t xml:space="preserve"> силами и с помощью </w:t>
            </w:r>
            <w:proofErr w:type="spellStart"/>
            <w:r>
              <w:rPr>
                <w:rFonts w:eastAsia="Tahoma" w:cs="Times New Roman"/>
                <w:color w:val="auto"/>
                <w:lang w:val="ru-RU"/>
              </w:rPr>
              <w:t>спецавтотран</w:t>
            </w:r>
            <w:r>
              <w:rPr>
                <w:rFonts w:eastAsia="Tahoma" w:cs="Times New Roman"/>
                <w:color w:val="auto"/>
                <w:lang w:val="ru-RU"/>
              </w:rPr>
              <w:t>спорта</w:t>
            </w:r>
            <w:proofErr w:type="spellEnd"/>
            <w:r>
              <w:rPr>
                <w:rFonts w:eastAsia="Tahoma" w:cs="Times New Roman"/>
                <w:color w:val="auto"/>
                <w:lang w:val="ru-RU"/>
              </w:rPr>
              <w:t xml:space="preserve"> Исполнителя бункеров, наполненных отходами;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 w:eastAsia="ru-RU"/>
              </w:rPr>
            </w:pPr>
            <w:r>
              <w:rPr>
                <w:rFonts w:eastAsia="Tahoma" w:cs="Times New Roman"/>
                <w:color w:val="auto"/>
                <w:lang w:val="ru-RU"/>
              </w:rPr>
              <w:t xml:space="preserve">- установка в месте накопления отходов силами и с помощью </w:t>
            </w:r>
            <w:proofErr w:type="spellStart"/>
            <w:r>
              <w:rPr>
                <w:rFonts w:eastAsia="Tahoma" w:cs="Times New Roman"/>
                <w:color w:val="auto"/>
                <w:lang w:val="ru-RU"/>
              </w:rPr>
              <w:t>спецавтотранспорта</w:t>
            </w:r>
            <w:proofErr w:type="spellEnd"/>
            <w:r>
              <w:rPr>
                <w:rFonts w:eastAsia="Tahoma" w:cs="Times New Roman"/>
                <w:color w:val="auto"/>
                <w:lang w:val="ru-RU"/>
              </w:rPr>
              <w:t xml:space="preserve"> Исполнителя пустого бункера (взамен забранного бункера, наполненного отходами);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 w:eastAsia="ru-RU"/>
              </w:rPr>
            </w:pPr>
            <w:r>
              <w:rPr>
                <w:rFonts w:cs="Times New Roman"/>
                <w:color w:val="auto"/>
                <w:lang w:val="ru-RU" w:eastAsia="ru-RU"/>
              </w:rPr>
              <w:t xml:space="preserve">- </w:t>
            </w:r>
            <w:r>
              <w:rPr>
                <w:rFonts w:cs="Times New Roman"/>
                <w:lang w:val="ru-RU" w:eastAsia="ru-RU"/>
              </w:rPr>
              <w:t>т</w:t>
            </w:r>
            <w:r>
              <w:rPr>
                <w:rFonts w:eastAsia="Tahoma" w:cs="Times New Roman"/>
                <w:lang w:val="ru-RU"/>
              </w:rPr>
              <w:t xml:space="preserve">ранспортировка (перевозка) отхода (мусор с защитных решеток хозяйственно-бытовой и смешанной канализации малоопасный) с </w:t>
            </w:r>
            <w:r>
              <w:rPr>
                <w:rFonts w:cs="Times New Roman"/>
                <w:lang w:val="ru-RU"/>
              </w:rPr>
              <w:lastRenderedPageBreak/>
              <w:t xml:space="preserve">ГОКС (г. Самара, ул. Обувная, 136) до полигона </w:t>
            </w:r>
            <w:r>
              <w:rPr>
                <w:rFonts w:cs="Times New Roman"/>
                <w:lang w:val="ru-RU"/>
              </w:rPr>
              <w:t>ТБО «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  <w:r>
              <w:rPr>
                <w:rFonts w:cs="Times New Roman"/>
                <w:lang w:val="ru-RU"/>
              </w:rPr>
              <w:t xml:space="preserve">  расположен</w:t>
            </w:r>
            <w:proofErr w:type="gramEnd"/>
            <w:r>
              <w:rPr>
                <w:rFonts w:cs="Times New Roman"/>
                <w:lang w:val="ru-RU"/>
              </w:rPr>
              <w:t xml:space="preserve"> по адресу: Самарская область, Красноярский район, </w:t>
            </w:r>
            <w:proofErr w:type="spellStart"/>
            <w:r>
              <w:rPr>
                <w:rFonts w:cs="Times New Roman"/>
                <w:lang w:val="ru-RU"/>
              </w:rPr>
              <w:t>п.г.т.Новосеме</w:t>
            </w:r>
            <w:r>
              <w:rPr>
                <w:rFonts w:cs="Times New Roman"/>
                <w:lang w:val="ru-RU"/>
              </w:rPr>
              <w:t>йкино</w:t>
            </w:r>
            <w:proofErr w:type="spellEnd"/>
            <w:r>
              <w:rPr>
                <w:rFonts w:cs="Times New Roman"/>
                <w:lang w:val="ru-RU"/>
              </w:rPr>
              <w:t>, Промышленное шоссе, 4, на расстоянии примерно 70 км;</w:t>
            </w:r>
          </w:p>
          <w:p w:rsidR="00AA5BF7" w:rsidRPr="002355AA" w:rsidRDefault="002355AA">
            <w:pPr>
              <w:spacing w:after="0" w:line="24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- в</w:t>
            </w:r>
            <w:r>
              <w:rPr>
                <w:rFonts w:eastAsia="Tahoma" w:cs="Times New Roman"/>
                <w:lang w:val="ru-RU"/>
              </w:rPr>
              <w:t xml:space="preserve">ыгрузка отходов из специализированной автомашины на </w:t>
            </w:r>
            <w:r>
              <w:rPr>
                <w:rFonts w:cs="Times New Roman"/>
                <w:lang w:val="ru-RU"/>
              </w:rPr>
              <w:t>полигоне ТБО «</w:t>
            </w:r>
            <w:proofErr w:type="spellStart"/>
            <w:r>
              <w:rPr>
                <w:rFonts w:cs="Times New Roman"/>
                <w:lang w:val="ru-RU"/>
              </w:rPr>
              <w:t>Водино</w:t>
            </w:r>
            <w:proofErr w:type="spellEnd"/>
            <w:r>
              <w:rPr>
                <w:rFonts w:cs="Times New Roman"/>
                <w:lang w:val="ru-RU"/>
              </w:rPr>
              <w:t>»</w:t>
            </w:r>
            <w:r>
              <w:rPr>
                <w:rFonts w:eastAsia="Tahoma" w:cs="Times New Roman"/>
                <w:lang w:val="ru-RU"/>
              </w:rPr>
              <w:t>.</w:t>
            </w:r>
          </w:p>
          <w:p w:rsidR="00AA5BF7" w:rsidRPr="002355AA" w:rsidRDefault="002355AA">
            <w:pPr>
              <w:spacing w:after="0" w:line="24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eastAsia="Tahoma" w:cs="Times New Roman"/>
                <w:lang w:val="ru-RU"/>
              </w:rPr>
              <w:t xml:space="preserve">- </w:t>
            </w:r>
            <w:r>
              <w:rPr>
                <w:rFonts w:eastAsia="Tahoma" w:cs="Times New Roman"/>
                <w:lang w:val="ru-RU" w:eastAsia="ru-RU"/>
              </w:rPr>
              <w:t>т</w:t>
            </w:r>
            <w:r>
              <w:rPr>
                <w:rFonts w:eastAsia="Tahoma" w:cs="Times New Roman"/>
                <w:lang w:val="ru-RU"/>
              </w:rPr>
              <w:t xml:space="preserve">ранспортировка (перевозка) отхода осадок с песколовок при очистке хозяйственно-бытовых и смешанных сточных </w:t>
            </w:r>
            <w:proofErr w:type="gramStart"/>
            <w:r>
              <w:rPr>
                <w:rFonts w:eastAsia="Tahoma" w:cs="Times New Roman"/>
                <w:lang w:val="ru-RU"/>
              </w:rPr>
              <w:t>вод  пра</w:t>
            </w:r>
            <w:r>
              <w:rPr>
                <w:rFonts w:eastAsia="Tahoma" w:cs="Times New Roman"/>
                <w:lang w:val="ru-RU"/>
              </w:rPr>
              <w:t>ктически</w:t>
            </w:r>
            <w:proofErr w:type="gramEnd"/>
            <w:r>
              <w:rPr>
                <w:rFonts w:eastAsia="Tahoma" w:cs="Times New Roman"/>
                <w:lang w:val="ru-RU"/>
              </w:rPr>
              <w:t xml:space="preserve"> неопасный) до полигона ООО «Компаньон-Самара» расположенного по адресу: Самарская область, </w:t>
            </w:r>
            <w:proofErr w:type="spellStart"/>
            <w:r>
              <w:rPr>
                <w:rFonts w:eastAsia="Tahoma" w:cs="Times New Roman"/>
                <w:lang w:val="ru-RU"/>
              </w:rPr>
              <w:t>г.Новокуйбышевск</w:t>
            </w:r>
            <w:proofErr w:type="spellEnd"/>
            <w:r>
              <w:rPr>
                <w:rFonts w:eastAsia="Tahoma" w:cs="Times New Roman"/>
                <w:lang w:val="ru-RU"/>
              </w:rPr>
              <w:t xml:space="preserve">, </w:t>
            </w:r>
            <w:proofErr w:type="spellStart"/>
            <w:r>
              <w:rPr>
                <w:rFonts w:eastAsia="Tahoma" w:cs="Times New Roman"/>
                <w:lang w:val="ru-RU"/>
              </w:rPr>
              <w:t>ул.Промышленная</w:t>
            </w:r>
            <w:proofErr w:type="spellEnd"/>
            <w:r>
              <w:rPr>
                <w:rFonts w:eastAsia="Tahoma" w:cs="Times New Roman"/>
                <w:lang w:val="ru-RU"/>
              </w:rPr>
              <w:t>, дом Здание 31К, на расстоянии примерно 25 км ;</w:t>
            </w:r>
          </w:p>
          <w:p w:rsidR="00AA5BF7" w:rsidRPr="002355AA" w:rsidRDefault="002355AA">
            <w:pPr>
              <w:spacing w:after="0" w:line="240" w:lineRule="auto"/>
              <w:jc w:val="both"/>
              <w:rPr>
                <w:rFonts w:cs="Times New Roman"/>
                <w:lang w:val="ru-RU"/>
              </w:rPr>
            </w:pPr>
            <w:r>
              <w:rPr>
                <w:rFonts w:eastAsia="Tahoma" w:cs="Times New Roman"/>
                <w:lang w:val="ru-RU"/>
              </w:rPr>
              <w:t xml:space="preserve">- </w:t>
            </w:r>
            <w:r>
              <w:rPr>
                <w:rFonts w:eastAsia="Tahoma" w:cs="Times New Roman"/>
                <w:bCs/>
                <w:lang w:val="ru-RU"/>
              </w:rPr>
              <w:t>в</w:t>
            </w:r>
            <w:r>
              <w:rPr>
                <w:rFonts w:eastAsia="Tahoma" w:cs="Times New Roman"/>
                <w:lang w:val="ru-RU"/>
              </w:rPr>
              <w:t>ыгрузка отходов из специализированной автомашины на полигоне ООО «Компа</w:t>
            </w:r>
            <w:r>
              <w:rPr>
                <w:rFonts w:eastAsia="Tahoma" w:cs="Times New Roman"/>
                <w:lang w:val="ru-RU"/>
              </w:rPr>
              <w:t>ньон-Самара».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lang w:val="ru-RU"/>
              </w:rPr>
              <w:t>11.5. Периодичность погруз</w:t>
            </w:r>
            <w:r>
              <w:rPr>
                <w:rFonts w:cs="Times New Roman"/>
                <w:shd w:val="clear" w:color="auto" w:fill="FFFFFF"/>
                <w:lang w:val="ru-RU"/>
              </w:rPr>
              <w:t>ки и вывоза отходов определяется с учетом потребности Заказчика, исходя из фактического образования отходов и заполнения</w:t>
            </w:r>
            <w:r>
              <w:rPr>
                <w:rFonts w:cs="Times New Roman"/>
                <w:lang w:val="ru-RU"/>
              </w:rPr>
              <w:t xml:space="preserve"> бункеров. Ориентировочная периодичность вывоза отходов: по одному бункеру (8 м3) 1 раз в сутки </w:t>
            </w:r>
            <w:r>
              <w:rPr>
                <w:rFonts w:cs="Times New Roman"/>
                <w:lang w:val="ru-RU"/>
              </w:rPr>
              <w:t xml:space="preserve">из каждого здания решеток и здания </w:t>
            </w:r>
            <w:proofErr w:type="spellStart"/>
            <w:r>
              <w:rPr>
                <w:rFonts w:cs="Times New Roman"/>
                <w:lang w:val="ru-RU"/>
              </w:rPr>
              <w:t>песковых</w:t>
            </w:r>
            <w:proofErr w:type="spellEnd"/>
            <w:r>
              <w:rPr>
                <w:rFonts w:cs="Times New Roman"/>
                <w:lang w:val="ru-RU"/>
              </w:rPr>
              <w:t xml:space="preserve"> бункеров 1-ой и 2-ой очередей (то есть в общем - 4 рейса в сутки).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lang w:val="ru-RU"/>
              </w:rPr>
              <w:t>11.6. ООО «Самарские коммунальные системы» имеет с АО «Экология-</w:t>
            </w:r>
            <w:proofErr w:type="spellStart"/>
            <w:proofErr w:type="gramStart"/>
            <w:r>
              <w:rPr>
                <w:rFonts w:cs="Times New Roman"/>
                <w:lang w:val="ru-RU"/>
              </w:rPr>
              <w:t>Сервис»и</w:t>
            </w:r>
            <w:proofErr w:type="spellEnd"/>
            <w:proofErr w:type="gramEnd"/>
            <w:r>
              <w:rPr>
                <w:rFonts w:cs="Times New Roman"/>
                <w:lang w:val="ru-RU"/>
              </w:rPr>
              <w:t xml:space="preserve"> ООО «Компаньон-Самара» договоры на оказание услуг по приему и размещению</w:t>
            </w:r>
            <w:r>
              <w:rPr>
                <w:rFonts w:cs="Times New Roman"/>
                <w:lang w:val="ru-RU"/>
              </w:rPr>
              <w:t>, утил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изации (использованию) </w:t>
            </w:r>
            <w:r>
              <w:rPr>
                <w:rFonts w:cs="Times New Roman"/>
                <w:color w:val="auto"/>
                <w:lang w:val="ru-RU"/>
              </w:rPr>
              <w:t>отходов, указанных в данном техническом задании.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shd w:val="clear" w:color="auto" w:fill="FFFFFF"/>
                <w:lang w:val="ru-RU"/>
              </w:rPr>
              <w:t>11.7.</w:t>
            </w:r>
            <w:r>
              <w:rPr>
                <w:rFonts w:cs="Times New Roman"/>
                <w:color w:val="auto"/>
                <w:lang w:val="ru-RU"/>
              </w:rPr>
              <w:t xml:space="preserve"> В случае возникновения в течение срока действия договора необходимости погрузки и транспортировки вывоза другого дополнительного отхода ГОКС (</w:t>
            </w:r>
            <w:r>
              <w:rPr>
                <w:rFonts w:cs="Times New Roman"/>
                <w:color w:val="auto"/>
              </w:rPr>
              <w:t>IV</w:t>
            </w:r>
            <w:r>
              <w:rPr>
                <w:rFonts w:cs="Times New Roman"/>
                <w:color w:val="auto"/>
                <w:lang w:val="ru-RU"/>
              </w:rPr>
              <w:t xml:space="preserve">  или </w:t>
            </w:r>
            <w:r>
              <w:rPr>
                <w:rFonts w:cs="Times New Roman"/>
                <w:color w:val="auto"/>
              </w:rPr>
              <w:t>V</w:t>
            </w:r>
            <w:r>
              <w:rPr>
                <w:rFonts w:cs="Times New Roman"/>
                <w:color w:val="auto"/>
                <w:lang w:val="ru-RU"/>
              </w:rPr>
              <w:t xml:space="preserve"> классов опасности) на указанный в данном техническом задании полигон на аналогичных условиях (но не более, чем на 90% при уменьшении и на 100% при увеличении от соответствующего опциона, отраженного в Договоре), стороны вправе оформить дополнительное согл</w:t>
            </w:r>
            <w:r>
              <w:rPr>
                <w:rFonts w:cs="Times New Roman"/>
                <w:color w:val="auto"/>
                <w:lang w:val="ru-RU"/>
              </w:rPr>
              <w:t>ашение к Договору на выполнение работ, с учетом соответствующей стоимости погрузки и транспортировки (перевозки) 1 тонны отхода, предусмотренной условиями заключенного Договора.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11.8. Стороны вправе досрочно расторгнуть договор до окончания срока его дейст</w:t>
            </w:r>
            <w:r>
              <w:rPr>
                <w:rFonts w:cs="Times New Roman"/>
                <w:color w:val="auto"/>
                <w:lang w:val="ru-RU"/>
              </w:rPr>
              <w:t>вия. Инициатор досрочного расторжения договора должен не позднее, чем за 10 дней, уведомить об этом другую сторону. При этом Стороны должны произвести взаимные расчеты за фактически выполненные работы, а также, в случае необходимости, за невозвращенное иму</w:t>
            </w:r>
            <w:r>
              <w:rPr>
                <w:rFonts w:cs="Times New Roman"/>
                <w:color w:val="auto"/>
                <w:lang w:val="ru-RU"/>
              </w:rPr>
              <w:t xml:space="preserve">щество </w:t>
            </w:r>
            <w:r>
              <w:rPr>
                <w:rFonts w:cs="Times New Roman"/>
                <w:lang w:val="ru-RU"/>
              </w:rPr>
              <w:t>(бункеры).</w:t>
            </w:r>
          </w:p>
        </w:tc>
      </w:tr>
      <w:tr w:rsidR="00AA5BF7" w:rsidRPr="002355AA">
        <w:trPr>
          <w:trHeight w:val="877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lastRenderedPageBreak/>
              <w:t>12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Основные экологические требования и мероприятия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pStyle w:val="10"/>
              <w:spacing w:after="0" w:line="240" w:lineRule="auto"/>
              <w:ind w:left="0"/>
              <w:jc w:val="both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lang w:val="ru-RU"/>
              </w:rPr>
              <w:t xml:space="preserve">12.1. При выполнении работ по погрузке, транспортированию и выгрузке отходов Исполнителем должно быть обеспечено выполнение установленных экологических и санитарных требований, в том числе требований, предусмотренных </w:t>
            </w:r>
            <w:r>
              <w:rPr>
                <w:color w:val="auto"/>
                <w:lang w:val="ru-RU"/>
              </w:rPr>
              <w:t>Федеральным законом от 24.07.1998г. №</w:t>
            </w:r>
            <w:r>
              <w:rPr>
                <w:color w:val="auto"/>
              </w:rPr>
              <w:t> </w:t>
            </w:r>
            <w:r>
              <w:rPr>
                <w:color w:val="auto"/>
                <w:lang w:val="ru-RU"/>
              </w:rPr>
              <w:t>8</w:t>
            </w:r>
            <w:r>
              <w:rPr>
                <w:color w:val="auto"/>
                <w:lang w:val="ru-RU"/>
              </w:rPr>
              <w:t>9-ФЗ «Об отходах производства и потребления»</w:t>
            </w:r>
            <w:r>
              <w:rPr>
                <w:rFonts w:eastAsia="Arial"/>
                <w:color w:val="auto"/>
                <w:lang w:val="ru-RU"/>
              </w:rPr>
              <w:t>, а также требований законодательства РФ, которые вступят в силу в период действия заключенного договора.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Arial" w:cs="Times New Roman"/>
                <w:bCs/>
                <w:i/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lang w:val="ru-RU"/>
              </w:rPr>
              <w:t xml:space="preserve">12.2. Поскольку </w:t>
            </w:r>
            <w:r>
              <w:rPr>
                <w:rFonts w:cs="Times New Roman"/>
                <w:shd w:val="clear" w:color="auto" w:fill="FFFFFF"/>
                <w:lang w:val="ru-RU"/>
              </w:rPr>
              <w:t xml:space="preserve">мусор с защитных решеток хозяйственно-бытовой и смешанной канализации малоопасный (код по </w:t>
            </w:r>
            <w:r>
              <w:rPr>
                <w:rFonts w:cs="Times New Roman"/>
                <w:shd w:val="clear" w:color="auto" w:fill="FFFFFF"/>
                <w:lang w:val="ru-RU"/>
              </w:rPr>
              <w:t>ФККО 72210101714)</w:t>
            </w:r>
            <w:r>
              <w:rPr>
                <w:rFonts w:eastAsia="Arial" w:cs="Times New Roman"/>
                <w:color w:val="auto"/>
                <w:lang w:val="ru-RU"/>
              </w:rPr>
              <w:t xml:space="preserve"> является отходом </w:t>
            </w:r>
            <w:r>
              <w:rPr>
                <w:rFonts w:cs="Times New Roman"/>
                <w:color w:val="auto"/>
              </w:rPr>
              <w:t>IV</w:t>
            </w:r>
            <w:r>
              <w:rPr>
                <w:rFonts w:cs="Times New Roman"/>
                <w:color w:val="auto"/>
                <w:lang w:val="ru-RU"/>
              </w:rPr>
              <w:t xml:space="preserve"> класса опасности для окружающей среды</w:t>
            </w:r>
            <w:r>
              <w:rPr>
                <w:rFonts w:eastAsia="Arial" w:cs="Times New Roman"/>
                <w:color w:val="auto"/>
                <w:lang w:val="ru-RU"/>
              </w:rPr>
              <w:t>, Исполнитель</w:t>
            </w:r>
            <w:r>
              <w:rPr>
                <w:rFonts w:cs="Times New Roman"/>
                <w:bCs/>
                <w:color w:val="auto"/>
                <w:lang w:val="ru-RU"/>
              </w:rPr>
              <w:t xml:space="preserve"> должен иметь соответствующую лицензию </w:t>
            </w:r>
            <w:r>
              <w:rPr>
                <w:rFonts w:cs="Times New Roman"/>
                <w:color w:val="auto"/>
                <w:lang w:val="ru-RU"/>
              </w:rPr>
              <w:t xml:space="preserve">на деятельность по сбору, транспортированию, обработке, утилизации, обезвреживанию, размещению отходов </w:t>
            </w:r>
            <w:r>
              <w:rPr>
                <w:rFonts w:cs="Times New Roman"/>
                <w:color w:val="auto"/>
              </w:rPr>
              <w:t>I</w:t>
            </w:r>
            <w:r>
              <w:rPr>
                <w:rFonts w:cs="Times New Roman"/>
                <w:color w:val="auto"/>
                <w:lang w:val="ru-RU"/>
              </w:rPr>
              <w:t xml:space="preserve"> - </w:t>
            </w:r>
            <w:r>
              <w:rPr>
                <w:rFonts w:cs="Times New Roman"/>
                <w:color w:val="auto"/>
              </w:rPr>
              <w:t>IV</w:t>
            </w:r>
            <w:r>
              <w:rPr>
                <w:rFonts w:cs="Times New Roman"/>
                <w:color w:val="auto"/>
                <w:lang w:val="ru-RU"/>
              </w:rPr>
              <w:t xml:space="preserve"> классов опасности, </w:t>
            </w:r>
            <w:r>
              <w:rPr>
                <w:rFonts w:cs="Times New Roman"/>
                <w:color w:val="auto"/>
                <w:lang w:val="ru-RU"/>
              </w:rPr>
              <w:t xml:space="preserve">в </w:t>
            </w:r>
            <w:r>
              <w:rPr>
                <w:rFonts w:cs="Times New Roman"/>
                <w:color w:val="auto"/>
                <w:lang w:val="ru-RU"/>
              </w:rPr>
              <w:lastRenderedPageBreak/>
              <w:t xml:space="preserve">части транспортирования </w:t>
            </w:r>
            <w:r>
              <w:rPr>
                <w:rFonts w:eastAsia="Arial" w:cs="Times New Roman"/>
                <w:color w:val="auto"/>
                <w:lang w:val="ru-RU"/>
              </w:rPr>
              <w:t>указанного отхода</w:t>
            </w:r>
            <w:r>
              <w:rPr>
                <w:rFonts w:cs="Times New Roman"/>
                <w:bCs/>
                <w:i/>
                <w:color w:val="auto"/>
                <w:lang w:val="ru-RU"/>
              </w:rPr>
              <w:t>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eastAsia="Arial" w:cs="Times New Roman"/>
                <w:bCs/>
                <w:color w:val="auto"/>
                <w:lang w:val="ru-RU"/>
              </w:rPr>
              <w:t xml:space="preserve">На транспортировку </w:t>
            </w:r>
            <w:r>
              <w:rPr>
                <w:rFonts w:eastAsia="Arial" w:cs="Times New Roman"/>
                <w:color w:val="auto"/>
                <w:highlight w:val="white"/>
                <w:lang w:val="ru-RU"/>
              </w:rPr>
              <w:t>осадка с</w:t>
            </w:r>
            <w:r>
              <w:rPr>
                <w:rFonts w:eastAsia="Arial" w:cs="Times New Roman"/>
                <w:highlight w:val="white"/>
                <w:shd w:val="clear" w:color="auto" w:fill="FFFFFF"/>
                <w:lang w:val="ru-RU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rFonts w:eastAsia="Arial" w:cs="Times New Roman"/>
                <w:highlight w:val="white"/>
                <w:shd w:val="clear" w:color="auto" w:fill="FFFFFF"/>
                <w:lang w:val="ru-RU"/>
              </w:rPr>
              <w:t>вод  практически</w:t>
            </w:r>
            <w:proofErr w:type="gramEnd"/>
            <w:r>
              <w:rPr>
                <w:rFonts w:eastAsia="Arial" w:cs="Times New Roman"/>
                <w:highlight w:val="white"/>
                <w:shd w:val="clear" w:color="auto" w:fill="FFFFFF"/>
                <w:lang w:val="ru-RU"/>
              </w:rPr>
              <w:t xml:space="preserve"> неопасн</w:t>
            </w:r>
            <w:r>
              <w:rPr>
                <w:rFonts w:eastAsia="Arial" w:cs="Times New Roman"/>
                <w:shd w:val="clear" w:color="auto" w:fill="FFFFFF"/>
                <w:lang w:val="ru-RU"/>
              </w:rPr>
              <w:t>ого</w:t>
            </w:r>
            <w:r>
              <w:rPr>
                <w:rFonts w:eastAsia="Arial" w:cs="Times New Roman"/>
                <w:bCs/>
                <w:color w:val="auto"/>
                <w:lang w:val="ru-RU"/>
              </w:rPr>
              <w:t xml:space="preserve"> указанная выше лицензия не требуется, поскольку данный отход является отходом V класса опасности для окружающей среды.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lang w:val="ru-RU"/>
              </w:rPr>
              <w:t xml:space="preserve">12.3. Исполнитель, в соответствии со ст. 15 </w:t>
            </w:r>
            <w:r>
              <w:rPr>
                <w:rFonts w:cs="Times New Roman"/>
                <w:color w:val="auto"/>
                <w:lang w:val="ru-RU"/>
              </w:rPr>
              <w:t xml:space="preserve">Федерального закона от </w:t>
            </w:r>
            <w:r>
              <w:rPr>
                <w:rFonts w:cs="Times New Roman"/>
                <w:color w:val="auto"/>
                <w:lang w:val="ru-RU" w:eastAsia="ru-RU"/>
              </w:rPr>
              <w:t>24.07.1998г. №</w:t>
            </w:r>
            <w:r>
              <w:rPr>
                <w:rFonts w:cs="Times New Roman"/>
                <w:color w:val="auto"/>
                <w:lang w:eastAsia="ru-RU"/>
              </w:rPr>
              <w:t> </w:t>
            </w:r>
            <w:r>
              <w:rPr>
                <w:rFonts w:cs="Times New Roman"/>
                <w:color w:val="auto"/>
                <w:lang w:val="ru-RU" w:eastAsia="ru-RU"/>
              </w:rPr>
              <w:t>89-ФЗ «Об отходах производства и потребления</w:t>
            </w:r>
            <w:proofErr w:type="gramStart"/>
            <w:r>
              <w:rPr>
                <w:rFonts w:cs="Times New Roman"/>
                <w:color w:val="auto"/>
                <w:lang w:val="ru-RU"/>
              </w:rPr>
              <w:t>»</w:t>
            </w:r>
            <w:r>
              <w:rPr>
                <w:rFonts w:eastAsia="Arial" w:cs="Times New Roman"/>
                <w:color w:val="auto"/>
                <w:lang w:val="ru-RU"/>
              </w:rPr>
              <w:t>,  для</w:t>
            </w:r>
            <w:proofErr w:type="gramEnd"/>
            <w:r>
              <w:rPr>
                <w:rFonts w:eastAsia="Arial" w:cs="Times New Roman"/>
                <w:color w:val="auto"/>
                <w:lang w:val="ru-RU"/>
              </w:rPr>
              <w:t xml:space="preserve"> ос</w:t>
            </w:r>
            <w:r>
              <w:rPr>
                <w:rFonts w:eastAsia="Arial" w:cs="Times New Roman"/>
                <w:color w:val="auto"/>
                <w:lang w:val="ru-RU"/>
              </w:rPr>
              <w:t xml:space="preserve">уществления транспортирования отхода </w:t>
            </w:r>
            <w:r>
              <w:rPr>
                <w:rFonts w:cs="Times New Roman"/>
                <w:color w:val="auto"/>
              </w:rPr>
              <w:t>IV</w:t>
            </w:r>
            <w:r>
              <w:rPr>
                <w:rFonts w:cs="Times New Roman"/>
                <w:color w:val="auto"/>
                <w:lang w:val="ru-RU"/>
              </w:rPr>
              <w:t xml:space="preserve"> класса опасности</w:t>
            </w:r>
            <w:r>
              <w:rPr>
                <w:rFonts w:eastAsia="Arial" w:cs="Times New Roman"/>
                <w:color w:val="auto"/>
                <w:lang w:val="ru-RU"/>
              </w:rPr>
              <w:t xml:space="preserve"> должен допускать для оказания услуг работников, обученных по соответствующей программе обеспечения экологической безопасности в области обращения с опасными отходами и получивших соответствующие </w:t>
            </w:r>
            <w:r>
              <w:rPr>
                <w:rFonts w:cs="Times New Roman"/>
                <w:color w:val="auto"/>
                <w:lang w:val="ru-RU" w:eastAsia="ru-RU"/>
              </w:rPr>
              <w:t>доку</w:t>
            </w:r>
            <w:r>
              <w:rPr>
                <w:rFonts w:cs="Times New Roman"/>
                <w:color w:val="auto"/>
                <w:lang w:val="ru-RU" w:eastAsia="ru-RU"/>
              </w:rPr>
              <w:t>менты о квалификации.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lang w:val="ru-RU"/>
              </w:rPr>
              <w:t xml:space="preserve">12.4. При выполнении работ Исполнитель должен обеспечить соблюдение требований при транспортировании отходов, предусмотренные ст. 16 </w:t>
            </w:r>
            <w:r>
              <w:rPr>
                <w:rFonts w:cs="Times New Roman"/>
                <w:color w:val="auto"/>
                <w:lang w:val="ru-RU"/>
              </w:rPr>
              <w:t xml:space="preserve">Федерального закона от </w:t>
            </w:r>
            <w:r>
              <w:rPr>
                <w:rFonts w:cs="Times New Roman"/>
                <w:color w:val="auto"/>
                <w:lang w:val="ru-RU" w:eastAsia="ru-RU"/>
              </w:rPr>
              <w:t>24.07.1998г. №</w:t>
            </w:r>
            <w:r>
              <w:rPr>
                <w:rFonts w:cs="Times New Roman"/>
                <w:color w:val="auto"/>
                <w:lang w:eastAsia="ru-RU"/>
              </w:rPr>
              <w:t> </w:t>
            </w:r>
            <w:r>
              <w:rPr>
                <w:rFonts w:cs="Times New Roman"/>
                <w:color w:val="auto"/>
                <w:lang w:val="ru-RU" w:eastAsia="ru-RU"/>
              </w:rPr>
              <w:t>89-ФЗ «Об отходах производства и потребления</w:t>
            </w:r>
            <w:r>
              <w:rPr>
                <w:rFonts w:cs="Times New Roman"/>
                <w:color w:val="auto"/>
                <w:lang w:val="ru-RU"/>
              </w:rPr>
              <w:t>». При этом копии п</w:t>
            </w:r>
            <w:r>
              <w:rPr>
                <w:rFonts w:cs="Times New Roman"/>
                <w:color w:val="auto"/>
                <w:lang w:val="ru-RU"/>
              </w:rPr>
              <w:t xml:space="preserve">аспортов на отходы </w:t>
            </w:r>
            <w:r>
              <w:rPr>
                <w:rFonts w:cs="Times New Roman"/>
                <w:color w:val="auto"/>
              </w:rPr>
              <w:t>IV</w:t>
            </w:r>
            <w:r>
              <w:rPr>
                <w:rFonts w:cs="Times New Roman"/>
                <w:color w:val="auto"/>
                <w:lang w:val="ru-RU"/>
              </w:rPr>
              <w:t xml:space="preserve"> классов опасности будут предоставлены Заказчиком.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lang w:val="ru-RU"/>
              </w:rPr>
              <w:t>12.5. При выполнении работ, Подрядчик обязуется исключить негативное воздействие на окружающую среду в части обращения с указанными в данном техническом задании отходами.</w:t>
            </w:r>
          </w:p>
          <w:p w:rsidR="00AA5BF7" w:rsidRDefault="002355AA">
            <w:pPr>
              <w:pStyle w:val="10"/>
              <w:spacing w:after="0" w:line="240" w:lineRule="auto"/>
              <w:ind w:left="0"/>
              <w:jc w:val="both"/>
              <w:rPr>
                <w:rFonts w:eastAsia="Arial"/>
                <w:color w:val="auto"/>
                <w:lang w:val="ru-RU"/>
              </w:rPr>
            </w:pPr>
            <w:r>
              <w:rPr>
                <w:rFonts w:eastAsia="Arial"/>
                <w:color w:val="auto"/>
                <w:lang w:val="ru-RU"/>
              </w:rPr>
              <w:t>12.6. За любы</w:t>
            </w:r>
            <w:r>
              <w:rPr>
                <w:rFonts w:eastAsia="Arial"/>
                <w:color w:val="auto"/>
                <w:lang w:val="ru-RU"/>
              </w:rPr>
              <w:t xml:space="preserve">е виды негативного воздействия на окружающую среду, которые могут возникнуть у Исполнителя при выполнении работ (выброс в атмосферу, сброс стоков, образование отходов при эксплуатации специализированного автотранспорта Исполнителя; любые виды воздействия, </w:t>
            </w:r>
            <w:r>
              <w:rPr>
                <w:rFonts w:eastAsia="Arial"/>
                <w:color w:val="auto"/>
                <w:lang w:val="ru-RU"/>
              </w:rPr>
              <w:t xml:space="preserve">в случае возникновения по вине Исполнителя аварийной ситуации при выполнении работ, нарушении им установленных экологических требований или условий заключенного договора) несет ответственность (в </w:t>
            </w:r>
            <w:proofErr w:type="spellStart"/>
            <w:r>
              <w:rPr>
                <w:rFonts w:eastAsia="Arial"/>
                <w:color w:val="auto"/>
                <w:lang w:val="ru-RU"/>
              </w:rPr>
              <w:t>т.ч</w:t>
            </w:r>
            <w:proofErr w:type="spellEnd"/>
            <w:r>
              <w:rPr>
                <w:rFonts w:eastAsia="Arial"/>
                <w:color w:val="auto"/>
                <w:lang w:val="ru-RU"/>
              </w:rPr>
              <w:t>. финансовую) Исполнитель.</w:t>
            </w:r>
          </w:p>
          <w:p w:rsidR="00AA5BF7" w:rsidRDefault="002355AA">
            <w:pPr>
              <w:pStyle w:val="10"/>
              <w:spacing w:after="0" w:line="240" w:lineRule="auto"/>
              <w:ind w:left="0"/>
              <w:jc w:val="both"/>
              <w:rPr>
                <w:rFonts w:eastAsia="Arial"/>
                <w:color w:val="auto"/>
                <w:lang w:val="ru-RU"/>
              </w:rPr>
            </w:pPr>
            <w:r>
              <w:rPr>
                <w:rFonts w:eastAsia="Arial"/>
                <w:color w:val="auto"/>
                <w:lang w:val="ru-RU"/>
              </w:rPr>
              <w:t>12.7. Ответственность за внесе</w:t>
            </w:r>
            <w:r>
              <w:rPr>
                <w:rFonts w:eastAsia="Arial"/>
                <w:color w:val="auto"/>
                <w:lang w:val="ru-RU"/>
              </w:rPr>
              <w:t xml:space="preserve">ние платы за негативное воздействие на окружающую среду в результате размещения на полигоне мусора с защитных решеток </w:t>
            </w:r>
            <w:r>
              <w:rPr>
                <w:shd w:val="clear" w:color="auto" w:fill="FFFFFF"/>
                <w:lang w:val="ru-RU"/>
              </w:rPr>
              <w:t>хозяйственно-бытовой и смешанной канализации малоопасного (код по ФККО 72210101714)</w:t>
            </w:r>
            <w:r>
              <w:rPr>
                <w:rFonts w:eastAsia="Arial"/>
                <w:color w:val="auto"/>
                <w:lang w:val="ru-RU"/>
              </w:rPr>
              <w:t xml:space="preserve"> несет Заказчик.</w:t>
            </w:r>
          </w:p>
        </w:tc>
      </w:tr>
      <w:tr w:rsidR="00AA5BF7" w:rsidRPr="002355AA"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lastRenderedPageBreak/>
              <w:t>13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Техническое требование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Обеспечить </w:t>
            </w:r>
            <w:r>
              <w:rPr>
                <w:rFonts w:cs="Times New Roman"/>
                <w:color w:val="auto"/>
                <w:lang w:val="ru-RU"/>
              </w:rPr>
              <w:t xml:space="preserve">исправность и </w:t>
            </w:r>
            <w:proofErr w:type="gramStart"/>
            <w:r>
              <w:rPr>
                <w:rFonts w:cs="Times New Roman"/>
                <w:color w:val="auto"/>
                <w:lang w:val="ru-RU"/>
              </w:rPr>
              <w:t>пригодность  специализированных</w:t>
            </w:r>
            <w:proofErr w:type="gramEnd"/>
            <w:r>
              <w:rPr>
                <w:rFonts w:cs="Times New Roman"/>
                <w:color w:val="auto"/>
                <w:lang w:val="ru-RU"/>
              </w:rPr>
              <w:t xml:space="preserve"> автотранспортных средств, а также вспомогательного оборудования, оснастки и инвентаря, привлекаемых для оказания заявленных Заказчиком услуг. На специализированный автотранспорт Исполнителя, предназначенный для</w:t>
            </w:r>
            <w:r>
              <w:rPr>
                <w:rFonts w:cs="Times New Roman"/>
                <w:color w:val="auto"/>
                <w:lang w:val="ru-RU"/>
              </w:rPr>
              <w:t xml:space="preserve"> погрузки и перевозки отхода, а также на водителей и сопровождающих их лиц Исполнителя предварительно выписываются пропуски для проезда на территорию Заказчика. Для этого Исполнитель должен предоставить Заказчику необходимые сведения и документы.</w:t>
            </w:r>
          </w:p>
        </w:tc>
      </w:tr>
      <w:tr w:rsidR="00AA5BF7" w:rsidRPr="002355AA">
        <w:trPr>
          <w:trHeight w:val="1588"/>
        </w:trPr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t>14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proofErr w:type="spellStart"/>
            <w:r>
              <w:rPr>
                <w:rFonts w:cs="Times New Roman"/>
                <w:color w:val="auto"/>
              </w:rPr>
              <w:t>Требовани</w:t>
            </w:r>
            <w:proofErr w:type="spellEnd"/>
            <w:r>
              <w:rPr>
                <w:rFonts w:cs="Times New Roman"/>
                <w:color w:val="auto"/>
                <w:lang w:val="ru-RU"/>
              </w:rPr>
              <w:t>я</w:t>
            </w:r>
            <w:r>
              <w:rPr>
                <w:rFonts w:cs="Times New Roman"/>
                <w:color w:val="auto"/>
              </w:rPr>
              <w:t xml:space="preserve"> к </w:t>
            </w:r>
            <w:r>
              <w:rPr>
                <w:rFonts w:cs="Times New Roman"/>
                <w:color w:val="auto"/>
                <w:lang w:val="ru-RU"/>
              </w:rPr>
              <w:t>Исполнителю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bCs/>
                <w:color w:val="auto"/>
                <w:lang w:val="ru-RU"/>
              </w:rPr>
            </w:pPr>
            <w:r>
              <w:rPr>
                <w:rFonts w:eastAsia="Arial" w:cs="Times New Roman"/>
                <w:color w:val="auto"/>
                <w:lang w:val="ru-RU"/>
              </w:rPr>
              <w:t>Исполнитель</w:t>
            </w:r>
            <w:r>
              <w:rPr>
                <w:rFonts w:cs="Times New Roman"/>
                <w:bCs/>
                <w:color w:val="auto"/>
                <w:lang w:val="ru-RU"/>
              </w:rPr>
              <w:t xml:space="preserve"> должен иметь в требуемом количестве квалифицированный персонал, исправные и отвечающие установленным требованиям технические и специализированные автотранспортные средства, оборудование и оснастку, необходимые для выпол</w:t>
            </w:r>
            <w:r>
              <w:rPr>
                <w:rFonts w:cs="Times New Roman"/>
                <w:bCs/>
                <w:color w:val="auto"/>
                <w:lang w:val="ru-RU"/>
              </w:rPr>
              <w:t>нения работ.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bCs/>
                <w:color w:val="auto"/>
                <w:lang w:val="ru-RU"/>
              </w:rPr>
              <w:t xml:space="preserve">Исполнитель, в соответствии с требованиями законодательства РФ, должен обеспечить прохождение его работниками, привлекаемыми </w:t>
            </w:r>
            <w:r>
              <w:rPr>
                <w:rFonts w:cs="Times New Roman"/>
                <w:bCs/>
                <w:color w:val="auto"/>
                <w:lang w:val="ru-RU"/>
              </w:rPr>
              <w:lastRenderedPageBreak/>
              <w:t xml:space="preserve">для выполнения работ на объектах </w:t>
            </w:r>
            <w:proofErr w:type="gramStart"/>
            <w:r>
              <w:rPr>
                <w:rFonts w:cs="Times New Roman"/>
                <w:bCs/>
                <w:color w:val="auto"/>
                <w:lang w:val="ru-RU"/>
              </w:rPr>
              <w:t>Заказчика,  инструктажа</w:t>
            </w:r>
            <w:proofErr w:type="gramEnd"/>
            <w:r>
              <w:rPr>
                <w:rFonts w:cs="Times New Roman"/>
                <w:bCs/>
                <w:color w:val="auto"/>
                <w:lang w:val="ru-RU"/>
              </w:rPr>
              <w:t xml:space="preserve"> по охране труда.</w:t>
            </w:r>
          </w:p>
        </w:tc>
      </w:tr>
      <w:tr w:rsidR="00AA5BF7" w:rsidRPr="002355AA"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</w:rPr>
            </w:pPr>
            <w:r>
              <w:rPr>
                <w:rFonts w:cs="Times New Roman"/>
                <w:color w:val="auto"/>
              </w:rPr>
              <w:lastRenderedPageBreak/>
              <w:t>15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Требования к составу и содержанию </w:t>
            </w:r>
            <w:r>
              <w:rPr>
                <w:rFonts w:cs="Times New Roman"/>
                <w:color w:val="auto"/>
                <w:lang w:val="ru-RU"/>
              </w:rPr>
              <w:t>документов, передаваемых Исполнителем Заказчику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pStyle w:val="10"/>
              <w:spacing w:after="0" w:line="240" w:lineRule="auto"/>
              <w:ind w:left="0" w:firstLine="1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lang w:val="ru-RU"/>
              </w:rPr>
              <w:t xml:space="preserve">15.1. Заверенная копия лицензии </w:t>
            </w:r>
            <w:r>
              <w:rPr>
                <w:color w:val="auto"/>
                <w:lang w:val="ru-RU"/>
              </w:rPr>
              <w:t xml:space="preserve">на деятельность по сбору, транспортированию, обработке, утилизации, обезвреживанию, размещению отходов </w:t>
            </w:r>
            <w:r>
              <w:rPr>
                <w:color w:val="auto"/>
              </w:rPr>
              <w:t>I</w:t>
            </w:r>
            <w:r>
              <w:rPr>
                <w:color w:val="auto"/>
                <w:lang w:val="ru-RU"/>
              </w:rPr>
              <w:t xml:space="preserve"> - </w:t>
            </w:r>
            <w:r>
              <w:rPr>
                <w:color w:val="auto"/>
              </w:rPr>
              <w:t>IV</w:t>
            </w:r>
            <w:r>
              <w:rPr>
                <w:color w:val="auto"/>
                <w:lang w:val="ru-RU"/>
              </w:rPr>
              <w:t xml:space="preserve"> классов опасности в части транспортировки указанного в договоре и </w:t>
            </w:r>
            <w:r>
              <w:rPr>
                <w:color w:val="auto"/>
                <w:lang w:val="ru-RU"/>
              </w:rPr>
              <w:t xml:space="preserve">данном техническом задании отхода </w:t>
            </w:r>
            <w:r>
              <w:rPr>
                <w:color w:val="auto"/>
              </w:rPr>
              <w:t>IV</w:t>
            </w:r>
            <w:r>
              <w:rPr>
                <w:color w:val="auto"/>
                <w:lang w:val="ru-RU"/>
              </w:rPr>
              <w:t xml:space="preserve"> класса опасности для окружающей среды – предоставляется Исполнителем Заказчику до заключения договора.</w:t>
            </w:r>
          </w:p>
          <w:p w:rsidR="00AA5BF7" w:rsidRDefault="002355AA">
            <w:pPr>
              <w:pStyle w:val="10"/>
              <w:spacing w:after="0" w:line="240" w:lineRule="auto"/>
              <w:ind w:left="0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lang w:val="ru-RU"/>
              </w:rPr>
              <w:t xml:space="preserve">15.2. Заверенные копии </w:t>
            </w:r>
            <w:r>
              <w:rPr>
                <w:color w:val="auto"/>
                <w:lang w:val="ru-RU"/>
              </w:rPr>
              <w:t>свидетельств об</w:t>
            </w:r>
            <w:r>
              <w:rPr>
                <w:rFonts w:eastAsia="Arial"/>
                <w:color w:val="auto"/>
                <w:lang w:val="ru-RU"/>
              </w:rPr>
              <w:t xml:space="preserve"> обучении работников по программе обеспечения экологической безопасности в обл</w:t>
            </w:r>
            <w:r>
              <w:rPr>
                <w:rFonts w:eastAsia="Arial"/>
                <w:color w:val="auto"/>
                <w:lang w:val="ru-RU"/>
              </w:rPr>
              <w:t>асти обращения с опасными отходами (</w:t>
            </w:r>
            <w:r>
              <w:rPr>
                <w:color w:val="auto"/>
                <w:lang w:val="ru-RU"/>
              </w:rPr>
              <w:t xml:space="preserve">для транспортировки указанного в договоре и данном техническом задании отхода </w:t>
            </w:r>
            <w:r>
              <w:rPr>
                <w:color w:val="auto"/>
              </w:rPr>
              <w:t>IV</w:t>
            </w:r>
            <w:r>
              <w:rPr>
                <w:color w:val="auto"/>
                <w:lang w:val="ru-RU"/>
              </w:rPr>
              <w:t xml:space="preserve"> класса опасности для окружающей среды)</w:t>
            </w:r>
            <w:r>
              <w:rPr>
                <w:rFonts w:eastAsia="Arial"/>
                <w:color w:val="auto"/>
                <w:lang w:val="ru-RU"/>
              </w:rPr>
              <w:t>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15.3. Доверенность от руководителя Исполнителя на ответственных лиц, имеющих право подписывать акт </w:t>
            </w:r>
            <w:r>
              <w:rPr>
                <w:rFonts w:cs="Times New Roman"/>
                <w:color w:val="auto"/>
                <w:lang w:val="ru-RU"/>
              </w:rPr>
              <w:t>приема-передачи отходов.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15.4. Акт приема-передачи отходов </w:t>
            </w:r>
            <w:r>
              <w:rPr>
                <w:rFonts w:cs="Times New Roman"/>
                <w:lang w:val="ru-RU"/>
              </w:rPr>
              <w:t>(по форме приложения № 3 к данному техническому заданию). Указанный документ готовится Исполнителем в 3 экземплярах и предоставляется Заказчику для подписания после погрузки отходов на</w:t>
            </w:r>
            <w:r>
              <w:rPr>
                <w:rFonts w:cs="Times New Roman"/>
                <w:color w:val="auto"/>
                <w:lang w:val="ru-RU"/>
              </w:rPr>
              <w:t xml:space="preserve"> ГОКС. После </w:t>
            </w:r>
            <w:r>
              <w:rPr>
                <w:rFonts w:cs="Times New Roman"/>
                <w:color w:val="auto"/>
                <w:lang w:val="ru-RU"/>
              </w:rPr>
              <w:t>подписания документа обеими сторонами один оригинальный экземпляр остается у Заказчика, два оригинальных экземпляра получает представитель Исполнителя.</w:t>
            </w:r>
          </w:p>
          <w:p w:rsidR="00AA5BF7" w:rsidRDefault="002355AA">
            <w:pPr>
              <w:spacing w:after="0" w:line="240" w:lineRule="auto"/>
              <w:jc w:val="both"/>
              <w:rPr>
                <w:rFonts w:eastAsia="Tahoma" w:cs="Times New Roman"/>
                <w:color w:val="auto"/>
                <w:highlight w:val="white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15.5. Предоставленные Заказчиком при проведении работ по реестру (приложение № 1 к данному техническому </w:t>
            </w:r>
            <w:r>
              <w:rPr>
                <w:rFonts w:cs="Times New Roman"/>
                <w:color w:val="auto"/>
                <w:lang w:val="ru-RU"/>
              </w:rPr>
              <w:t>заданию) талоны на сдачу отходов (документы строгой бухгалтерской отчетности) в виде неиспользованного талона или в виде корешка от талона с отметкой о сдаче отходов на полигон</w:t>
            </w:r>
            <w:r>
              <w:rPr>
                <w:rFonts w:cs="Times New Roman"/>
                <w:color w:val="auto"/>
                <w:lang w:val="ru-RU" w:eastAsia="ru-RU"/>
              </w:rPr>
              <w:t>.</w:t>
            </w:r>
          </w:p>
          <w:p w:rsidR="00AA5BF7" w:rsidRDefault="002355AA">
            <w:pPr>
              <w:pStyle w:val="10"/>
              <w:spacing w:after="0" w:line="240" w:lineRule="auto"/>
              <w:ind w:left="0"/>
              <w:rPr>
                <w:color w:val="auto"/>
                <w:lang w:val="ru-RU"/>
              </w:rPr>
            </w:pPr>
            <w:r>
              <w:rPr>
                <w:rFonts w:eastAsia="Arial"/>
                <w:color w:val="auto"/>
                <w:lang w:val="ru-RU"/>
              </w:rPr>
              <w:t>15.6. Счет на оплату.</w:t>
            </w:r>
          </w:p>
          <w:p w:rsidR="00AA5BF7" w:rsidRDefault="002355AA">
            <w:pPr>
              <w:pStyle w:val="10"/>
              <w:spacing w:after="0" w:line="240" w:lineRule="auto"/>
              <w:ind w:left="0"/>
              <w:rPr>
                <w:rFonts w:eastAsia="Arial"/>
                <w:color w:val="auto"/>
                <w:lang w:val="ru-RU"/>
              </w:rPr>
            </w:pPr>
            <w:r>
              <w:rPr>
                <w:rFonts w:eastAsia="Arial"/>
                <w:color w:val="auto"/>
                <w:lang w:val="ru-RU"/>
              </w:rPr>
              <w:t xml:space="preserve">15.7. Акт выполненных работ и счет-фактура (либо </w:t>
            </w:r>
            <w:r>
              <w:rPr>
                <w:rFonts w:eastAsia="Arial"/>
                <w:color w:val="auto"/>
                <w:lang w:val="ru-RU"/>
              </w:rPr>
              <w:t>универсальный передаточный документ (УПД)).</w:t>
            </w:r>
          </w:p>
          <w:p w:rsidR="00AA5BF7" w:rsidRDefault="002355AA">
            <w:pPr>
              <w:pStyle w:val="10"/>
              <w:spacing w:after="0" w:line="240" w:lineRule="auto"/>
              <w:ind w:left="0"/>
              <w:rPr>
                <w:color w:val="auto"/>
                <w:lang w:val="ru-RU"/>
              </w:rPr>
            </w:pPr>
            <w:r>
              <w:rPr>
                <w:color w:val="auto"/>
                <w:lang w:val="ru-RU"/>
              </w:rPr>
              <w:t>15.8. При необходимости, иные документы, подтверждающие выполнение работ в соответствии с требованиями законодательства РФ.</w:t>
            </w:r>
          </w:p>
        </w:tc>
      </w:tr>
      <w:tr w:rsidR="00AA5BF7"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16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Один экзем</w:t>
            </w:r>
            <w:r>
              <w:rPr>
                <w:rFonts w:cs="Times New Roman"/>
                <w:color w:val="auto"/>
                <w:lang w:val="ru-RU"/>
              </w:rPr>
              <w:t>пляр.</w:t>
            </w:r>
          </w:p>
        </w:tc>
      </w:tr>
      <w:tr w:rsidR="00AA5BF7" w:rsidRPr="002355AA">
        <w:tc>
          <w:tcPr>
            <w:tcW w:w="5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17</w:t>
            </w:r>
          </w:p>
        </w:tc>
        <w:tc>
          <w:tcPr>
            <w:tcW w:w="2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auto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 xml:space="preserve">Срок </w:t>
            </w:r>
            <w:proofErr w:type="spellStart"/>
            <w:r>
              <w:rPr>
                <w:rFonts w:cs="Times New Roman"/>
                <w:color w:val="auto"/>
                <w:lang w:val="ru-RU"/>
              </w:rPr>
              <w:t>выпо</w:t>
            </w:r>
            <w:r>
              <w:rPr>
                <w:rFonts w:cs="Times New Roman"/>
                <w:color w:val="auto"/>
              </w:rPr>
              <w:t>лнения</w:t>
            </w:r>
            <w:proofErr w:type="spellEnd"/>
            <w:r>
              <w:rPr>
                <w:rFonts w:cs="Times New Roman"/>
                <w:color w:val="auto"/>
              </w:rPr>
              <w:t xml:space="preserve"> </w:t>
            </w:r>
            <w:proofErr w:type="spellStart"/>
            <w:r>
              <w:rPr>
                <w:rFonts w:cs="Times New Roman"/>
                <w:color w:val="auto"/>
              </w:rPr>
              <w:t>работ</w:t>
            </w:r>
            <w:proofErr w:type="spellEnd"/>
          </w:p>
        </w:tc>
        <w:tc>
          <w:tcPr>
            <w:tcW w:w="7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5BF7" w:rsidRDefault="002355AA">
            <w:pPr>
              <w:spacing w:after="0" w:line="240" w:lineRule="auto"/>
              <w:rPr>
                <w:rFonts w:cs="Times New Roman"/>
                <w:color w:val="FF0000"/>
                <w:lang w:val="ru-RU"/>
              </w:rPr>
            </w:pPr>
            <w:r>
              <w:rPr>
                <w:rFonts w:cs="Times New Roman"/>
                <w:color w:val="auto"/>
                <w:lang w:val="ru-RU"/>
              </w:rPr>
              <w:t>Выполнение работ осуществляется в период действия договора –</w:t>
            </w:r>
            <w:r>
              <w:rPr>
                <w:rFonts w:cs="Times New Roman"/>
                <w:lang w:val="ru-RU"/>
              </w:rPr>
              <w:t xml:space="preserve"> по </w:t>
            </w:r>
            <w:r w:rsidRPr="002355AA">
              <w:rPr>
                <w:rFonts w:cs="Times New Roman"/>
                <w:lang w:val="ru-RU"/>
              </w:rPr>
              <w:t>31.12.2024г</w:t>
            </w:r>
            <w:r>
              <w:rPr>
                <w:rFonts w:cs="Times New Roman"/>
                <w:lang w:val="ru-RU"/>
              </w:rPr>
              <w:t>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>Договор в части взаиморасчетов действует до полного исполнения сторонами своих обязательств.</w:t>
            </w:r>
          </w:p>
          <w:p w:rsidR="00AA5BF7" w:rsidRDefault="002355AA">
            <w:pPr>
              <w:spacing w:after="0" w:line="240" w:lineRule="auto"/>
              <w:rPr>
                <w:rFonts w:cs="Times New Roman"/>
                <w:color w:val="FF0000"/>
                <w:lang w:val="ru-RU"/>
              </w:rPr>
            </w:pPr>
            <w:r>
              <w:rPr>
                <w:rFonts w:eastAsia="Tahoma" w:cs="Times New Roman"/>
                <w:lang w:val="ru-RU"/>
              </w:rPr>
              <w:t xml:space="preserve">В случае необходимости, договор может быть расторгнут </w:t>
            </w:r>
            <w:r>
              <w:rPr>
                <w:rFonts w:eastAsia="Tahoma" w:cs="Times New Roman"/>
                <w:lang w:val="ru-RU"/>
              </w:rPr>
              <w:t>досрочно, до истечения срока действия, по инициативе одной из сторон. При этом сторона, являющаяся инициатором досрочного расторжения договора, должна письменно об этом уведомить другую сторону не позднее, чем за 10 дней.</w:t>
            </w:r>
          </w:p>
        </w:tc>
      </w:tr>
    </w:tbl>
    <w:tbl>
      <w:tblPr>
        <w:tblpPr w:leftFromText="180" w:rightFromText="180" w:vertAnchor="text" w:horzAnchor="margin" w:tblpXSpec="center" w:tblpY="299"/>
        <w:tblW w:w="10217" w:type="dxa"/>
        <w:jc w:val="center"/>
        <w:tblLook w:val="0000" w:firstRow="0" w:lastRow="0" w:firstColumn="0" w:lastColumn="0" w:noHBand="0" w:noVBand="0"/>
      </w:tblPr>
      <w:tblGrid>
        <w:gridCol w:w="4765"/>
        <w:gridCol w:w="5452"/>
      </w:tblGrid>
      <w:tr w:rsidR="00AA5BF7" w:rsidRPr="002355AA">
        <w:trPr>
          <w:cantSplit/>
          <w:trHeight w:val="969"/>
          <w:jc w:val="center"/>
        </w:trPr>
        <w:tc>
          <w:tcPr>
            <w:tcW w:w="4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</w:tcPr>
          <w:p w:rsidR="00AA5BF7" w:rsidRDefault="002355AA">
            <w:pPr>
              <w:tabs>
                <w:tab w:val="left" w:pos="6229"/>
              </w:tabs>
              <w:snapToGrid w:val="0"/>
              <w:spacing w:line="360" w:lineRule="auto"/>
              <w:ind w:right="-286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lastRenderedPageBreak/>
              <w:t>Директор</w:t>
            </w:r>
          </w:p>
          <w:p w:rsidR="00AA5BF7" w:rsidRDefault="00AA5BF7">
            <w:pPr>
              <w:tabs>
                <w:tab w:val="left" w:pos="6229"/>
              </w:tabs>
              <w:snapToGrid w:val="0"/>
              <w:spacing w:line="360" w:lineRule="auto"/>
              <w:ind w:right="-286"/>
              <w:jc w:val="both"/>
              <w:rPr>
                <w:b/>
                <w:bCs/>
                <w:lang w:val="ru-RU"/>
              </w:rPr>
            </w:pPr>
          </w:p>
          <w:p w:rsidR="00AA5BF7" w:rsidRDefault="002355AA">
            <w:pPr>
              <w:tabs>
                <w:tab w:val="left" w:pos="6229"/>
              </w:tabs>
              <w:snapToGrid w:val="0"/>
              <w:spacing w:line="360" w:lineRule="auto"/>
              <w:ind w:right="-286"/>
              <w:jc w:val="both"/>
            </w:pPr>
            <w:r>
              <w:rPr>
                <w:b/>
                <w:bCs/>
                <w:lang w:val="ru-RU"/>
              </w:rPr>
              <w:t>______________________/</w:t>
            </w:r>
            <w:r>
              <w:rPr>
                <w:b/>
                <w:bCs/>
                <w:lang w:val="ru-RU"/>
              </w:rPr>
              <w:t xml:space="preserve">                    /</w:t>
            </w:r>
          </w:p>
        </w:tc>
        <w:tc>
          <w:tcPr>
            <w:tcW w:w="54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A5BF7" w:rsidRDefault="002355AA">
            <w:pPr>
              <w:tabs>
                <w:tab w:val="left" w:pos="6229"/>
              </w:tabs>
              <w:spacing w:line="360" w:lineRule="auto"/>
              <w:ind w:right="-286"/>
              <w:jc w:val="both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Главный управляющий директор</w:t>
            </w:r>
          </w:p>
          <w:p w:rsidR="00AA5BF7" w:rsidRDefault="00AA5BF7">
            <w:pPr>
              <w:tabs>
                <w:tab w:val="left" w:pos="6229"/>
              </w:tabs>
              <w:spacing w:line="360" w:lineRule="auto"/>
              <w:ind w:right="-286"/>
              <w:jc w:val="both"/>
              <w:rPr>
                <w:bCs/>
                <w:lang w:val="ru-RU"/>
              </w:rPr>
            </w:pPr>
          </w:p>
          <w:p w:rsidR="00AA5BF7" w:rsidRDefault="002355AA">
            <w:pPr>
              <w:tabs>
                <w:tab w:val="left" w:pos="6229"/>
              </w:tabs>
              <w:spacing w:line="360" w:lineRule="auto"/>
              <w:ind w:right="-286"/>
              <w:jc w:val="both"/>
              <w:rPr>
                <w:lang w:val="ru-RU"/>
              </w:rPr>
            </w:pPr>
            <w:r>
              <w:rPr>
                <w:bCs/>
                <w:lang w:val="ru-RU"/>
              </w:rPr>
              <w:t>_____________________</w:t>
            </w:r>
            <w:r>
              <w:rPr>
                <w:b/>
                <w:bCs/>
                <w:lang w:val="ru-RU"/>
              </w:rPr>
              <w:t>/В.В. Бирюков/</w:t>
            </w:r>
          </w:p>
        </w:tc>
      </w:tr>
    </w:tbl>
    <w:p w:rsidR="00AA5BF7" w:rsidRDefault="00AA5BF7">
      <w:pPr>
        <w:rPr>
          <w:lang w:val="ru-RU"/>
        </w:rPr>
      </w:pPr>
    </w:p>
    <w:p w:rsidR="00AA5BF7" w:rsidRDefault="00AA5BF7">
      <w:pPr>
        <w:rPr>
          <w:lang w:val="ru-RU"/>
        </w:rPr>
      </w:pPr>
    </w:p>
    <w:p w:rsidR="00AA5BF7" w:rsidRDefault="00AA5BF7">
      <w:pPr>
        <w:rPr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FF0000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2355AA" w:rsidRDefault="002355AA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  <w:bookmarkStart w:id="5" w:name="_GoBack"/>
      <w:bookmarkEnd w:id="5"/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2355AA">
      <w:pPr>
        <w:spacing w:after="60" w:line="240" w:lineRule="auto"/>
        <w:ind w:firstLine="5670"/>
        <w:contextualSpacing/>
        <w:jc w:val="right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lastRenderedPageBreak/>
        <w:t xml:space="preserve">Приложение № 1 </w:t>
      </w:r>
    </w:p>
    <w:p w:rsidR="00AA5BF7" w:rsidRDefault="002355AA">
      <w:pPr>
        <w:spacing w:after="60" w:line="240" w:lineRule="auto"/>
        <w:ind w:left="5670"/>
        <w:contextualSpacing/>
        <w:jc w:val="right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>к техническому заданию на погрузку и транспортировку отходов ГОКС</w:t>
      </w:r>
    </w:p>
    <w:p w:rsidR="00AA5BF7" w:rsidRDefault="00AA5BF7">
      <w:pPr>
        <w:spacing w:after="60" w:line="240" w:lineRule="auto"/>
        <w:ind w:left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2355AA">
      <w:pPr>
        <w:spacing w:line="240" w:lineRule="auto"/>
        <w:contextualSpacing/>
        <w:jc w:val="center"/>
        <w:rPr>
          <w:rFonts w:cs="Times New Roman"/>
          <w:b/>
          <w:color w:val="auto"/>
          <w:sz w:val="22"/>
          <w:szCs w:val="22"/>
          <w:lang w:val="ru-RU" w:eastAsia="ru-RU"/>
        </w:rPr>
      </w:pPr>
      <w:r>
        <w:rPr>
          <w:rFonts w:cs="Times New Roman"/>
          <w:b/>
          <w:color w:val="auto"/>
          <w:sz w:val="22"/>
          <w:szCs w:val="22"/>
          <w:lang w:val="ru-RU" w:eastAsia="ru-RU"/>
        </w:rPr>
        <w:t>Реестр № ________ от __</w:t>
      </w:r>
      <w:proofErr w:type="gramStart"/>
      <w:r>
        <w:rPr>
          <w:rFonts w:cs="Times New Roman"/>
          <w:b/>
          <w:color w:val="auto"/>
          <w:sz w:val="22"/>
          <w:szCs w:val="22"/>
          <w:lang w:val="ru-RU" w:eastAsia="ru-RU"/>
        </w:rPr>
        <w:t>_._</w:t>
      </w:r>
      <w:proofErr w:type="gramEnd"/>
      <w:r>
        <w:rPr>
          <w:rFonts w:cs="Times New Roman"/>
          <w:b/>
          <w:color w:val="auto"/>
          <w:sz w:val="22"/>
          <w:szCs w:val="22"/>
          <w:lang w:val="ru-RU" w:eastAsia="ru-RU"/>
        </w:rPr>
        <w:t>___.202__</w:t>
      </w:r>
    </w:p>
    <w:p w:rsidR="00AA5BF7" w:rsidRDefault="002355AA">
      <w:pPr>
        <w:spacing w:line="240" w:lineRule="auto"/>
        <w:contextualSpacing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color w:val="auto"/>
          <w:sz w:val="22"/>
          <w:szCs w:val="22"/>
          <w:lang w:val="ru-RU" w:eastAsia="ru-RU"/>
        </w:rPr>
        <w:t>передачи талонов на</w:t>
      </w:r>
      <w:r>
        <w:rPr>
          <w:rFonts w:cs="Times New Roman"/>
          <w:b/>
          <w:color w:val="auto"/>
          <w:sz w:val="22"/>
          <w:szCs w:val="22"/>
          <w:lang w:val="ru-RU" w:eastAsia="ru-RU"/>
        </w:rPr>
        <w:t xml:space="preserve"> сдачу отходов</w:t>
      </w:r>
    </w:p>
    <w:p w:rsidR="00AA5BF7" w:rsidRDefault="002355AA">
      <w:pPr>
        <w:spacing w:line="240" w:lineRule="auto"/>
        <w:contextualSpacing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color w:val="auto"/>
          <w:sz w:val="22"/>
          <w:szCs w:val="22"/>
          <w:lang w:val="ru-RU" w:eastAsia="ru-RU"/>
        </w:rPr>
        <w:t>ТБО «</w:t>
      </w:r>
      <w:proofErr w:type="spellStart"/>
      <w:proofErr w:type="gramStart"/>
      <w:r>
        <w:rPr>
          <w:rFonts w:cs="Times New Roman"/>
          <w:b/>
          <w:color w:val="auto"/>
          <w:sz w:val="22"/>
          <w:szCs w:val="22"/>
          <w:lang w:val="ru-RU" w:eastAsia="ru-RU"/>
        </w:rPr>
        <w:t>Водино</w:t>
      </w:r>
      <w:proofErr w:type="spellEnd"/>
      <w:r>
        <w:rPr>
          <w:rFonts w:cs="Times New Roman"/>
          <w:b/>
          <w:color w:val="auto"/>
          <w:sz w:val="22"/>
          <w:szCs w:val="22"/>
          <w:lang w:val="ru-RU" w:eastAsia="ru-RU"/>
        </w:rPr>
        <w:t>»  АО</w:t>
      </w:r>
      <w:proofErr w:type="gramEnd"/>
      <w:r>
        <w:rPr>
          <w:rFonts w:cs="Times New Roman"/>
          <w:b/>
          <w:color w:val="auto"/>
          <w:sz w:val="22"/>
          <w:szCs w:val="22"/>
          <w:lang w:val="ru-RU" w:eastAsia="ru-RU"/>
        </w:rPr>
        <w:t xml:space="preserve"> «Экология -Сервис»</w:t>
      </w:r>
    </w:p>
    <w:p w:rsidR="00AA5BF7" w:rsidRDefault="00AA5BF7">
      <w:pPr>
        <w:spacing w:after="60"/>
        <w:jc w:val="center"/>
        <w:rPr>
          <w:b/>
          <w:bCs/>
          <w:i/>
          <w:color w:val="auto"/>
          <w:sz w:val="22"/>
          <w:szCs w:val="22"/>
          <w:lang w:val="ru-RU"/>
        </w:rPr>
      </w:pPr>
    </w:p>
    <w:p w:rsidR="00AA5BF7" w:rsidRDefault="002355AA">
      <w:pPr>
        <w:spacing w:after="60"/>
        <w:jc w:val="center"/>
        <w:rPr>
          <w:lang w:val="ru-RU"/>
        </w:rPr>
      </w:pPr>
      <w:r>
        <w:rPr>
          <w:b/>
          <w:bCs/>
          <w:i/>
          <w:sz w:val="22"/>
          <w:szCs w:val="22"/>
          <w:lang w:val="ru-RU"/>
        </w:rPr>
        <w:t>(ФОРМА ДОКУМЕНТА)</w:t>
      </w:r>
    </w:p>
    <w:p w:rsidR="00AA5BF7" w:rsidRDefault="002355AA">
      <w:pPr>
        <w:pStyle w:val="a9"/>
        <w:numPr>
          <w:ilvl w:val="0"/>
          <w:numId w:val="4"/>
        </w:numPr>
        <w:ind w:left="0" w:firstLine="0"/>
        <w:jc w:val="both"/>
        <w:rPr>
          <w:rFonts w:cs="Times New Roman"/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 xml:space="preserve">Основание передачи талонов: для оказания услуг по </w:t>
      </w:r>
      <w:r>
        <w:rPr>
          <w:rFonts w:cs="Times New Roman"/>
          <w:bCs/>
          <w:color w:val="auto"/>
          <w:sz w:val="22"/>
          <w:szCs w:val="22"/>
          <w:lang w:val="ru-RU"/>
        </w:rPr>
        <w:t>погрузке и транспортировке отходов ГОКС на полигон ТБО «</w:t>
      </w:r>
      <w:proofErr w:type="spellStart"/>
      <w:r>
        <w:rPr>
          <w:rFonts w:cs="Times New Roman"/>
          <w:bCs/>
          <w:color w:val="auto"/>
          <w:sz w:val="22"/>
          <w:szCs w:val="22"/>
          <w:lang w:val="ru-RU"/>
        </w:rPr>
        <w:t>Водино</w:t>
      </w:r>
      <w:proofErr w:type="spellEnd"/>
      <w:r>
        <w:rPr>
          <w:rFonts w:cs="Times New Roman"/>
          <w:bCs/>
          <w:color w:val="auto"/>
          <w:sz w:val="22"/>
          <w:szCs w:val="22"/>
          <w:lang w:val="ru-RU"/>
        </w:rPr>
        <w:t>»</w:t>
      </w:r>
      <w:r>
        <w:rPr>
          <w:rFonts w:cs="Times New Roman"/>
          <w:color w:val="auto"/>
          <w:sz w:val="22"/>
          <w:szCs w:val="22"/>
          <w:lang w:val="ru-RU"/>
        </w:rPr>
        <w:t>, в соответствии с договором № _____________ от «___</w:t>
      </w:r>
      <w:proofErr w:type="gramStart"/>
      <w:r>
        <w:rPr>
          <w:rFonts w:cs="Times New Roman"/>
          <w:color w:val="auto"/>
          <w:sz w:val="22"/>
          <w:szCs w:val="22"/>
          <w:lang w:val="ru-RU"/>
        </w:rPr>
        <w:t>_»_</w:t>
      </w:r>
      <w:proofErr w:type="gramEnd"/>
      <w:r>
        <w:rPr>
          <w:rFonts w:cs="Times New Roman"/>
          <w:color w:val="auto"/>
          <w:sz w:val="22"/>
          <w:szCs w:val="22"/>
          <w:lang w:val="ru-RU"/>
        </w:rPr>
        <w:t xml:space="preserve">____.2022, </w:t>
      </w:r>
      <w:r>
        <w:rPr>
          <w:rFonts w:cs="Times New Roman"/>
          <w:color w:val="auto"/>
          <w:sz w:val="22"/>
          <w:szCs w:val="22"/>
          <w:lang w:val="ru-RU"/>
        </w:rPr>
        <w:t>заключенным между ООО «Самарские коммунальные системы» (Заказчик) и _______________________________________________________ (Исполнитель).</w:t>
      </w:r>
    </w:p>
    <w:p w:rsidR="00AA5BF7" w:rsidRDefault="00AA5BF7">
      <w:pPr>
        <w:spacing w:after="60" w:line="240" w:lineRule="auto"/>
        <w:ind w:left="5670" w:firstLine="42"/>
        <w:contextualSpacing/>
        <w:jc w:val="both"/>
        <w:rPr>
          <w:bCs/>
          <w:i/>
          <w:color w:val="auto"/>
          <w:lang w:val="ru-RU"/>
        </w:rPr>
      </w:pPr>
    </w:p>
    <w:p w:rsidR="00AA5BF7" w:rsidRDefault="00AA5BF7">
      <w:pPr>
        <w:spacing w:after="60" w:line="240" w:lineRule="auto"/>
        <w:ind w:left="5670" w:firstLine="42"/>
        <w:contextualSpacing/>
        <w:jc w:val="both"/>
        <w:rPr>
          <w:bCs/>
          <w:i/>
          <w:color w:val="FF0000"/>
          <w:lang w:val="ru-RU"/>
        </w:rPr>
      </w:pPr>
    </w:p>
    <w:p w:rsidR="00AA5BF7" w:rsidRDefault="00AA5BF7">
      <w:pPr>
        <w:spacing w:after="60" w:line="240" w:lineRule="auto"/>
        <w:ind w:firstLine="42"/>
        <w:contextualSpacing/>
        <w:jc w:val="both"/>
        <w:rPr>
          <w:bCs/>
          <w:i/>
          <w:color w:val="FF0000"/>
          <w:lang w:val="ru-RU"/>
        </w:rPr>
      </w:pPr>
    </w:p>
    <w:tbl>
      <w:tblPr>
        <w:tblW w:w="10605" w:type="dxa"/>
        <w:tblInd w:w="-60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59"/>
        <w:gridCol w:w="1653"/>
        <w:gridCol w:w="1644"/>
        <w:gridCol w:w="964"/>
        <w:gridCol w:w="1541"/>
        <w:gridCol w:w="1634"/>
        <w:gridCol w:w="1140"/>
        <w:gridCol w:w="1070"/>
      </w:tblGrid>
      <w:tr w:rsidR="00AA5BF7">
        <w:tc>
          <w:tcPr>
            <w:tcW w:w="9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Дата вывоза</w:t>
            </w:r>
          </w:p>
        </w:tc>
        <w:tc>
          <w:tcPr>
            <w:tcW w:w="16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№ талона</w:t>
            </w:r>
          </w:p>
        </w:tc>
        <w:tc>
          <w:tcPr>
            <w:tcW w:w="16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Наименование</w:t>
            </w:r>
          </w:p>
          <w:p w:rsidR="00AA5BF7" w:rsidRDefault="002355AA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отхода</w:t>
            </w:r>
          </w:p>
        </w:tc>
        <w:tc>
          <w:tcPr>
            <w:tcW w:w="9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Объем</w:t>
            </w:r>
          </w:p>
        </w:tc>
        <w:tc>
          <w:tcPr>
            <w:tcW w:w="1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spacing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Фактически вывезенный объем</w:t>
            </w:r>
          </w:p>
        </w:tc>
        <w:tc>
          <w:tcPr>
            <w:tcW w:w="16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spacing w:after="0" w:line="240" w:lineRule="auto"/>
              <w:jc w:val="center"/>
              <w:rPr>
                <w:sz w:val="22"/>
                <w:lang w:val="ru-RU"/>
              </w:rPr>
            </w:pPr>
            <w:proofErr w:type="gramStart"/>
            <w:r>
              <w:rPr>
                <w:sz w:val="22"/>
                <w:szCs w:val="22"/>
                <w:lang w:val="ru-RU"/>
              </w:rPr>
              <w:t>Номер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а/м</w:t>
            </w:r>
          </w:p>
          <w:p w:rsidR="00AA5BF7" w:rsidRDefault="002355AA">
            <w:pPr>
              <w:pStyle w:val="ac"/>
              <w:spacing w:after="0" w:line="240" w:lineRule="auto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производящего вывоза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jc w:val="center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Фамилия </w:t>
            </w:r>
            <w:r>
              <w:rPr>
                <w:sz w:val="22"/>
                <w:szCs w:val="22"/>
                <w:lang w:val="ru-RU"/>
              </w:rPr>
              <w:t>водителя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5BF7" w:rsidRDefault="002355AA">
            <w:pPr>
              <w:pStyle w:val="ac"/>
              <w:spacing w:line="240" w:lineRule="auto"/>
              <w:rPr>
                <w:sz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Подпись водителя</w:t>
            </w:r>
          </w:p>
        </w:tc>
      </w:tr>
      <w:tr w:rsidR="00AA5BF7">
        <w:trPr>
          <w:trHeight w:val="516"/>
        </w:trPr>
        <w:tc>
          <w:tcPr>
            <w:tcW w:w="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16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</w:pPr>
          </w:p>
        </w:tc>
      </w:tr>
      <w:tr w:rsidR="00AA5BF7">
        <w:tc>
          <w:tcPr>
            <w:tcW w:w="95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165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4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96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54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jc w:val="center"/>
              <w:rPr>
                <w:lang w:val="ru-RU"/>
              </w:rPr>
            </w:pPr>
          </w:p>
        </w:tc>
        <w:tc>
          <w:tcPr>
            <w:tcW w:w="16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  <w:rPr>
                <w:lang w:val="ru-RU"/>
              </w:rPr>
            </w:pP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A5BF7" w:rsidRDefault="00AA5BF7">
            <w:pPr>
              <w:pStyle w:val="ac"/>
            </w:pPr>
          </w:p>
        </w:tc>
      </w:tr>
    </w:tbl>
    <w:p w:rsidR="00AA5BF7" w:rsidRDefault="002355AA">
      <w:pPr>
        <w:pStyle w:val="ConsPlusNormal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Форма согласована.</w:t>
      </w:r>
    </w:p>
    <w:p w:rsidR="00AA5BF7" w:rsidRDefault="00AA5BF7">
      <w:pPr>
        <w:spacing w:after="60" w:line="240" w:lineRule="auto"/>
        <w:contextualSpacing/>
        <w:jc w:val="center"/>
        <w:rPr>
          <w:bCs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contextualSpacing/>
        <w:jc w:val="center"/>
        <w:rPr>
          <w:bCs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ind w:firstLine="5670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AA5BF7">
      <w:pPr>
        <w:spacing w:after="60" w:line="240" w:lineRule="auto"/>
        <w:contextualSpacing/>
        <w:jc w:val="both"/>
        <w:rPr>
          <w:bCs/>
          <w:i/>
          <w:color w:val="auto"/>
          <w:sz w:val="22"/>
          <w:szCs w:val="22"/>
          <w:lang w:val="ru-RU"/>
        </w:rPr>
      </w:pPr>
    </w:p>
    <w:p w:rsidR="00AA5BF7" w:rsidRDefault="002355AA">
      <w:pPr>
        <w:spacing w:after="60" w:line="240" w:lineRule="auto"/>
        <w:contextualSpacing/>
        <w:jc w:val="right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 xml:space="preserve">Приложение № 2 </w:t>
      </w:r>
    </w:p>
    <w:p w:rsidR="00AA5BF7" w:rsidRDefault="002355AA">
      <w:pPr>
        <w:spacing w:after="60" w:line="240" w:lineRule="auto"/>
        <w:ind w:left="5670"/>
        <w:contextualSpacing/>
        <w:jc w:val="right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>к техническому заданию на погрузку и транспортировку отходов ГОКС</w:t>
      </w:r>
    </w:p>
    <w:p w:rsidR="00AA5BF7" w:rsidRDefault="00AA5BF7">
      <w:pPr>
        <w:spacing w:after="60" w:line="240" w:lineRule="auto"/>
        <w:contextualSpacing/>
        <w:jc w:val="both"/>
        <w:rPr>
          <w:bCs/>
          <w:i/>
          <w:color w:val="auto"/>
          <w:lang w:val="ru-RU"/>
        </w:rPr>
      </w:pPr>
    </w:p>
    <w:p w:rsidR="00AA5BF7" w:rsidRDefault="002355AA">
      <w:pPr>
        <w:spacing w:after="0"/>
        <w:jc w:val="center"/>
        <w:rPr>
          <w:color w:val="auto"/>
          <w:sz w:val="22"/>
          <w:szCs w:val="22"/>
          <w:lang w:val="ru-RU"/>
        </w:rPr>
      </w:pPr>
      <w:r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  <w:t>ЗАЯВКА № ____</w:t>
      </w:r>
    </w:p>
    <w:p w:rsidR="00AA5BF7" w:rsidRDefault="002355AA">
      <w:pPr>
        <w:spacing w:after="0"/>
        <w:jc w:val="center"/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</w:pPr>
      <w:r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  <w:t xml:space="preserve">на оказание услуг по погрузке и транспортировке отходов ГОКС </w:t>
      </w:r>
    </w:p>
    <w:p w:rsidR="00AA5BF7" w:rsidRDefault="002355AA">
      <w:pPr>
        <w:spacing w:after="0"/>
        <w:jc w:val="center"/>
        <w:rPr>
          <w:color w:val="auto"/>
          <w:sz w:val="22"/>
          <w:szCs w:val="22"/>
          <w:lang w:val="ru-RU"/>
        </w:rPr>
      </w:pPr>
      <w:r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  <w:t xml:space="preserve">на </w:t>
      </w:r>
      <w:r>
        <w:rPr>
          <w:rFonts w:eastAsia="Times New Roman" w:cs="Times New Roman"/>
          <w:b/>
          <w:bCs/>
          <w:color w:val="auto"/>
          <w:sz w:val="22"/>
          <w:szCs w:val="22"/>
          <w:lang w:val="ru-RU" w:eastAsia="ru-RU"/>
        </w:rPr>
        <w:t>полигон ТБО «Преображенка»</w:t>
      </w:r>
    </w:p>
    <w:p w:rsidR="00AA5BF7" w:rsidRDefault="00AA5BF7">
      <w:pPr>
        <w:spacing w:after="60"/>
        <w:jc w:val="center"/>
        <w:rPr>
          <w:b/>
          <w:bCs/>
          <w:i/>
          <w:color w:val="auto"/>
          <w:sz w:val="22"/>
          <w:szCs w:val="22"/>
          <w:lang w:val="ru-RU"/>
        </w:rPr>
      </w:pPr>
    </w:p>
    <w:p w:rsidR="00AA5BF7" w:rsidRDefault="002355AA">
      <w:pPr>
        <w:spacing w:after="60"/>
        <w:jc w:val="center"/>
        <w:rPr>
          <w:lang w:val="ru-RU"/>
        </w:rPr>
      </w:pPr>
      <w:r>
        <w:rPr>
          <w:b/>
          <w:bCs/>
          <w:i/>
          <w:sz w:val="22"/>
          <w:szCs w:val="22"/>
          <w:lang w:val="ru-RU"/>
        </w:rPr>
        <w:t>(ФОРМА ДОКУМЕНТА)</w:t>
      </w:r>
    </w:p>
    <w:p w:rsidR="00AA5BF7" w:rsidRDefault="002355AA">
      <w:pPr>
        <w:spacing w:after="0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г. Самара                                                                                                                            ___</w:t>
      </w:r>
      <w:proofErr w:type="gramStart"/>
      <w:r>
        <w:rPr>
          <w:rFonts w:cs="Times New Roman"/>
          <w:color w:val="auto"/>
          <w:sz w:val="22"/>
          <w:szCs w:val="22"/>
          <w:lang w:val="ru-RU"/>
        </w:rPr>
        <w:t>_._</w:t>
      </w:r>
      <w:proofErr w:type="gramEnd"/>
      <w:r>
        <w:rPr>
          <w:rFonts w:cs="Times New Roman"/>
          <w:color w:val="auto"/>
          <w:sz w:val="22"/>
          <w:szCs w:val="22"/>
          <w:lang w:val="ru-RU"/>
        </w:rPr>
        <w:t>_. 202__ г.</w:t>
      </w:r>
    </w:p>
    <w:p w:rsidR="00AA5BF7" w:rsidRDefault="00AA5BF7">
      <w:pPr>
        <w:spacing w:after="0"/>
        <w:ind w:firstLine="567"/>
        <w:jc w:val="right"/>
        <w:rPr>
          <w:rFonts w:cs="Times New Roman"/>
          <w:color w:val="auto"/>
          <w:sz w:val="22"/>
          <w:szCs w:val="22"/>
          <w:lang w:val="ru-RU"/>
        </w:rPr>
      </w:pPr>
    </w:p>
    <w:p w:rsidR="00AA5BF7" w:rsidRDefault="002355AA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Исполнителю: _______________________________</w:t>
      </w:r>
    </w:p>
    <w:p w:rsidR="00AA5BF7" w:rsidRDefault="002355AA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u w:val="single"/>
          <w:lang w:val="ru-RU"/>
        </w:rPr>
        <w:t>(наименование</w:t>
      </w:r>
      <w:r>
        <w:rPr>
          <w:rFonts w:cs="Times New Roman"/>
          <w:color w:val="auto"/>
          <w:sz w:val="22"/>
          <w:szCs w:val="22"/>
          <w:u w:val="single"/>
          <w:lang w:val="ru-RU"/>
        </w:rPr>
        <w:t xml:space="preserve"> организации Исполнителя)</w:t>
      </w:r>
    </w:p>
    <w:p w:rsidR="00AA5BF7" w:rsidRDefault="002355AA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 xml:space="preserve">                    </w:t>
      </w:r>
      <w:r>
        <w:rPr>
          <w:rFonts w:cs="Times New Roman"/>
          <w:color w:val="auto"/>
          <w:sz w:val="22"/>
          <w:szCs w:val="22"/>
        </w:rPr>
        <w:t>E</w:t>
      </w:r>
      <w:r>
        <w:rPr>
          <w:rFonts w:cs="Times New Roman"/>
          <w:color w:val="auto"/>
          <w:sz w:val="22"/>
          <w:szCs w:val="22"/>
          <w:lang w:val="ru-RU"/>
        </w:rPr>
        <w:t>-</w:t>
      </w:r>
      <w:r>
        <w:rPr>
          <w:rFonts w:cs="Times New Roman"/>
          <w:color w:val="auto"/>
          <w:sz w:val="22"/>
          <w:szCs w:val="22"/>
        </w:rPr>
        <w:t>mail</w:t>
      </w:r>
      <w:r>
        <w:rPr>
          <w:rFonts w:cs="Times New Roman"/>
          <w:color w:val="auto"/>
          <w:sz w:val="22"/>
          <w:szCs w:val="22"/>
          <w:lang w:val="ru-RU"/>
        </w:rPr>
        <w:t xml:space="preserve"> ______________________________________</w:t>
      </w:r>
    </w:p>
    <w:p w:rsidR="00AA5BF7" w:rsidRDefault="002355AA">
      <w:pPr>
        <w:spacing w:after="0"/>
        <w:ind w:firstLine="567"/>
        <w:jc w:val="right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u w:val="single"/>
          <w:lang w:val="ru-RU"/>
        </w:rPr>
        <w:t xml:space="preserve">(электронный адрес Исполнителя) </w:t>
      </w:r>
    </w:p>
    <w:p w:rsidR="00AA5BF7" w:rsidRDefault="002355AA">
      <w:pPr>
        <w:spacing w:after="0"/>
        <w:ind w:firstLine="567"/>
        <w:jc w:val="right"/>
        <w:rPr>
          <w:color w:val="auto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 xml:space="preserve">             </w:t>
      </w:r>
    </w:p>
    <w:p w:rsidR="00AA5BF7" w:rsidRDefault="002355AA">
      <w:pPr>
        <w:pStyle w:val="a9"/>
        <w:numPr>
          <w:ilvl w:val="0"/>
          <w:numId w:val="3"/>
        </w:numPr>
        <w:spacing w:after="0" w:line="240" w:lineRule="auto"/>
        <w:ind w:left="0" w:firstLine="0"/>
        <w:jc w:val="both"/>
        <w:rPr>
          <w:rFonts w:cs="Times New Roman"/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В соответствии с договором от __</w:t>
      </w:r>
      <w:proofErr w:type="gramStart"/>
      <w:r>
        <w:rPr>
          <w:rFonts w:cs="Times New Roman"/>
          <w:color w:val="auto"/>
          <w:sz w:val="22"/>
          <w:szCs w:val="22"/>
          <w:lang w:val="ru-RU"/>
        </w:rPr>
        <w:t>_._</w:t>
      </w:r>
      <w:proofErr w:type="gramEnd"/>
      <w:r>
        <w:rPr>
          <w:rFonts w:cs="Times New Roman"/>
          <w:color w:val="auto"/>
          <w:sz w:val="22"/>
          <w:szCs w:val="22"/>
          <w:lang w:val="ru-RU"/>
        </w:rPr>
        <w:t xml:space="preserve">__.202__  № ________ (далее – Договор) на оказание услуг по </w:t>
      </w:r>
      <w:r>
        <w:rPr>
          <w:rFonts w:cs="Times New Roman"/>
          <w:bCs/>
          <w:color w:val="auto"/>
          <w:sz w:val="22"/>
          <w:szCs w:val="22"/>
          <w:lang w:val="ru-RU"/>
        </w:rPr>
        <w:t>погрузке и транспортир</w:t>
      </w:r>
      <w:r>
        <w:rPr>
          <w:rFonts w:cs="Times New Roman"/>
          <w:bCs/>
          <w:color w:val="auto"/>
          <w:sz w:val="22"/>
          <w:szCs w:val="22"/>
          <w:lang w:val="ru-RU"/>
        </w:rPr>
        <w:t xml:space="preserve">овке отходов </w:t>
      </w:r>
      <w:r>
        <w:rPr>
          <w:rFonts w:cs="Times New Roman"/>
          <w:sz w:val="22"/>
          <w:szCs w:val="22"/>
          <w:lang w:val="ru-RU"/>
        </w:rPr>
        <w:t xml:space="preserve">участка механической очистки сточных вод </w:t>
      </w:r>
      <w:r>
        <w:rPr>
          <w:rFonts w:cs="Times New Roman"/>
          <w:bCs/>
          <w:color w:val="auto"/>
          <w:sz w:val="22"/>
          <w:szCs w:val="22"/>
          <w:lang w:val="ru-RU"/>
        </w:rPr>
        <w:t>ГОКС на полигон ТБО «Преображенка»</w:t>
      </w:r>
      <w:r>
        <w:rPr>
          <w:rFonts w:cs="Times New Roman"/>
          <w:color w:val="auto"/>
          <w:sz w:val="22"/>
          <w:szCs w:val="22"/>
          <w:lang w:val="ru-RU"/>
        </w:rPr>
        <w:t xml:space="preserve">, направляю заявку в рамках оказания услуг, предусматривающих погрузку, транспортирование, передачу, </w:t>
      </w:r>
      <w:proofErr w:type="spellStart"/>
      <w:r>
        <w:rPr>
          <w:rFonts w:cs="Times New Roman"/>
          <w:color w:val="auto"/>
          <w:sz w:val="22"/>
          <w:szCs w:val="22"/>
          <w:lang w:val="ru-RU"/>
        </w:rPr>
        <w:t>соответвтенно</w:t>
      </w:r>
      <w:proofErr w:type="spellEnd"/>
      <w:r>
        <w:rPr>
          <w:rFonts w:cs="Times New Roman"/>
          <w:color w:val="auto"/>
          <w:sz w:val="22"/>
          <w:szCs w:val="22"/>
          <w:lang w:val="ru-RU"/>
        </w:rPr>
        <w:t xml:space="preserve">, на захоронение или утилизацию отходов, указанных в </w:t>
      </w:r>
      <w:r>
        <w:rPr>
          <w:rFonts w:cs="Times New Roman"/>
          <w:color w:val="auto"/>
          <w:sz w:val="22"/>
          <w:szCs w:val="22"/>
          <w:lang w:val="ru-RU"/>
        </w:rPr>
        <w:t>Договоре, со следующими характеристиками:</w:t>
      </w:r>
    </w:p>
    <w:tbl>
      <w:tblPr>
        <w:tblStyle w:val="ae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1701"/>
        <w:gridCol w:w="2268"/>
        <w:gridCol w:w="1559"/>
      </w:tblGrid>
      <w:tr w:rsidR="00AA5BF7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402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отхода</w:t>
            </w:r>
          </w:p>
        </w:tc>
        <w:tc>
          <w:tcPr>
            <w:tcW w:w="1701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ФККО</w:t>
            </w:r>
          </w:p>
        </w:tc>
        <w:tc>
          <w:tcPr>
            <w:tcW w:w="2268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бункеров (8м3 каждый), с накопленными отходами (*)</w:t>
            </w:r>
          </w:p>
        </w:tc>
        <w:tc>
          <w:tcPr>
            <w:tcW w:w="155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AA5BF7" w:rsidRPr="002355AA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1701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72210101714</w:t>
            </w:r>
          </w:p>
        </w:tc>
        <w:tc>
          <w:tcPr>
            <w:tcW w:w="2268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Передается на полигон для захоронения</w:t>
            </w:r>
          </w:p>
        </w:tc>
      </w:tr>
      <w:tr w:rsidR="00AA5BF7" w:rsidRPr="002355AA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осадок с</w:t>
            </w:r>
            <w:r>
              <w:rPr>
                <w:sz w:val="22"/>
                <w:szCs w:val="22"/>
                <w:shd w:val="clear" w:color="auto" w:fill="FFFFFF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вод  практически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неопасный</w:t>
            </w:r>
          </w:p>
        </w:tc>
        <w:tc>
          <w:tcPr>
            <w:tcW w:w="1701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72210202395</w:t>
            </w:r>
          </w:p>
        </w:tc>
        <w:tc>
          <w:tcPr>
            <w:tcW w:w="2268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Передается на полигон для утилизации</w:t>
            </w:r>
          </w:p>
        </w:tc>
      </w:tr>
      <w:tr w:rsidR="00AA5BF7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701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ind w:left="709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AA5BF7" w:rsidRDefault="002355AA">
      <w:pPr>
        <w:pStyle w:val="ConsPlusNormal"/>
        <w:spacing w:line="276" w:lineRule="auto"/>
        <w:jc w:val="both"/>
        <w:rPr>
          <w:sz w:val="18"/>
          <w:szCs w:val="18"/>
        </w:rPr>
      </w:pPr>
      <w:r>
        <w:rPr>
          <w:sz w:val="18"/>
          <w:szCs w:val="18"/>
        </w:rPr>
        <w:t>(*) Точное количество принятых/переданных отходов (в</w:t>
      </w:r>
      <w:r>
        <w:rPr>
          <w:sz w:val="18"/>
          <w:szCs w:val="18"/>
        </w:rPr>
        <w:t xml:space="preserve"> тоннах) определяется в результате взвешивания отходов на полигоне при их сдаче, отражается на корешках талонов с отметкой о сдаче отходов на полигон, которые Исполнитель возвращает Заказчику.</w:t>
      </w:r>
    </w:p>
    <w:p w:rsidR="00AA5BF7" w:rsidRDefault="002355AA">
      <w:pPr>
        <w:pStyle w:val="ConsPlusNormal"/>
        <w:numPr>
          <w:ilvl w:val="0"/>
          <w:numId w:val="3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Адрес места накопления отходов: г. Самара, ул. Обувная, 136.</w:t>
      </w:r>
    </w:p>
    <w:p w:rsidR="00AA5BF7" w:rsidRDefault="002355AA">
      <w:pPr>
        <w:pStyle w:val="ConsPlusNormal"/>
        <w:numPr>
          <w:ilvl w:val="0"/>
          <w:numId w:val="3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Ср</w:t>
      </w:r>
      <w:r>
        <w:rPr>
          <w:sz w:val="22"/>
          <w:szCs w:val="22"/>
        </w:rPr>
        <w:t>ок оказания услуг: «____» ______2022 г.</w:t>
      </w:r>
    </w:p>
    <w:p w:rsidR="00AA5BF7" w:rsidRDefault="002355AA">
      <w:pPr>
        <w:pStyle w:val="ConsPlusNormal"/>
        <w:numPr>
          <w:ilvl w:val="0"/>
          <w:numId w:val="3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Сведения об уполномоченном лице Заказчика:</w:t>
      </w:r>
    </w:p>
    <w:p w:rsidR="00AA5BF7" w:rsidRDefault="002355AA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Ф.И.О. представителя Заказчика: ___________________________________________;</w:t>
      </w:r>
    </w:p>
    <w:p w:rsidR="00AA5BF7" w:rsidRDefault="002355AA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- действует на основании: доверенности № _____ от __</w:t>
      </w:r>
      <w:proofErr w:type="gramStart"/>
      <w:r>
        <w:rPr>
          <w:sz w:val="22"/>
          <w:szCs w:val="22"/>
        </w:rPr>
        <w:t>_._</w:t>
      </w:r>
      <w:proofErr w:type="gramEnd"/>
      <w:r>
        <w:rPr>
          <w:sz w:val="22"/>
          <w:szCs w:val="22"/>
        </w:rPr>
        <w:t>___.202___;</w:t>
      </w:r>
    </w:p>
    <w:p w:rsidR="00AA5BF7" w:rsidRDefault="002355AA">
      <w:pPr>
        <w:spacing w:after="0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 xml:space="preserve">- контактный телефон: </w:t>
      </w:r>
      <w:r>
        <w:rPr>
          <w:rFonts w:cs="Times New Roman"/>
          <w:color w:val="auto"/>
          <w:sz w:val="22"/>
          <w:szCs w:val="22"/>
          <w:lang w:val="ru-RU"/>
        </w:rPr>
        <w:t>_____________________,</w:t>
      </w:r>
    </w:p>
    <w:p w:rsidR="00AA5BF7" w:rsidRDefault="002355AA">
      <w:pPr>
        <w:spacing w:after="0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color w:val="auto"/>
          <w:sz w:val="22"/>
          <w:szCs w:val="22"/>
          <w:lang w:val="ru-RU"/>
        </w:rPr>
        <w:t>- е-</w:t>
      </w:r>
      <w:r>
        <w:rPr>
          <w:rFonts w:cs="Times New Roman"/>
          <w:color w:val="auto"/>
          <w:sz w:val="22"/>
          <w:szCs w:val="22"/>
        </w:rPr>
        <w:t>mail</w:t>
      </w:r>
      <w:r>
        <w:rPr>
          <w:rFonts w:cs="Times New Roman"/>
          <w:color w:val="auto"/>
          <w:sz w:val="22"/>
          <w:szCs w:val="22"/>
          <w:lang w:val="ru-RU"/>
        </w:rPr>
        <w:t>: ___________________________.</w:t>
      </w:r>
    </w:p>
    <w:p w:rsidR="00AA5BF7" w:rsidRDefault="002355AA">
      <w:pPr>
        <w:spacing w:after="0"/>
        <w:ind w:firstLine="567"/>
        <w:jc w:val="both"/>
        <w:rPr>
          <w:color w:val="auto"/>
          <w:sz w:val="22"/>
          <w:szCs w:val="22"/>
          <w:lang w:val="ru-RU"/>
        </w:rPr>
      </w:pPr>
      <w:r>
        <w:rPr>
          <w:rFonts w:eastAsia="Times New Roman" w:cs="Times New Roman"/>
          <w:color w:val="auto"/>
          <w:kern w:val="2"/>
          <w:sz w:val="22"/>
          <w:szCs w:val="22"/>
          <w:lang w:val="ru-RU" w:eastAsia="ru-RU"/>
        </w:rPr>
        <w:t xml:space="preserve">                                                                                                           </w:t>
      </w:r>
      <w:r>
        <w:rPr>
          <w:rFonts w:eastAsia="Times New Roman" w:cs="Times New Roman"/>
          <w:color w:val="auto"/>
          <w:sz w:val="22"/>
          <w:szCs w:val="22"/>
          <w:lang w:val="ru-RU"/>
        </w:rPr>
        <w:t xml:space="preserve">                                                                                       </w:t>
      </w:r>
      <w:r>
        <w:rPr>
          <w:rFonts w:eastAsia="Times New Roman" w:cs="Times New Roman"/>
          <w:color w:val="auto"/>
          <w:sz w:val="22"/>
          <w:szCs w:val="22"/>
          <w:lang w:val="ru-RU"/>
        </w:rPr>
        <w:t xml:space="preserve">               </w:t>
      </w:r>
    </w:p>
    <w:tbl>
      <w:tblPr>
        <w:tblW w:w="8930" w:type="dxa"/>
        <w:tblLook w:val="0000" w:firstRow="0" w:lastRow="0" w:firstColumn="0" w:lastColumn="0" w:noHBand="0" w:noVBand="0"/>
      </w:tblPr>
      <w:tblGrid>
        <w:gridCol w:w="4911"/>
        <w:gridCol w:w="4019"/>
      </w:tblGrid>
      <w:tr w:rsidR="00AA5BF7" w:rsidRPr="002355AA">
        <w:trPr>
          <w:trHeight w:val="996"/>
        </w:trPr>
        <w:tc>
          <w:tcPr>
            <w:tcW w:w="4910" w:type="dxa"/>
            <w:shd w:val="clear" w:color="auto" w:fill="auto"/>
          </w:tcPr>
          <w:p w:rsidR="00AA5BF7" w:rsidRDefault="002355AA">
            <w:pPr>
              <w:spacing w:after="0" w:line="240" w:lineRule="auto"/>
              <w:jc w:val="both"/>
              <w:rPr>
                <w:color w:val="auto"/>
                <w:sz w:val="22"/>
                <w:lang w:val="ru-RU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 w:bidi="hi-IN"/>
              </w:rPr>
              <w:t>Заказчик: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 w:bidi="hi-IN"/>
              </w:rPr>
            </w:pPr>
            <w:r>
              <w:rPr>
                <w:rFonts w:cs="Times New Roman"/>
                <w:color w:val="auto"/>
                <w:sz w:val="22"/>
                <w:szCs w:val="22"/>
                <w:lang w:val="ru-RU" w:bidi="hi-IN"/>
              </w:rPr>
              <w:t>______________________________</w:t>
            </w: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 w:bidi="hi-IN"/>
              </w:rPr>
            </w:pPr>
            <w:r>
              <w:rPr>
                <w:rFonts w:cs="Times New Roman"/>
                <w:color w:val="auto"/>
                <w:sz w:val="18"/>
                <w:szCs w:val="18"/>
                <w:lang w:val="ru-RU" w:bidi="hi-IN"/>
              </w:rPr>
              <w:t xml:space="preserve">          (должность)</w:t>
            </w:r>
          </w:p>
          <w:p w:rsidR="00AA5BF7" w:rsidRDefault="00AA5BF7">
            <w:pPr>
              <w:spacing w:after="0" w:line="240" w:lineRule="auto"/>
              <w:jc w:val="both"/>
              <w:rPr>
                <w:rFonts w:cs="Times New Roman"/>
                <w:b/>
                <w:bCs/>
                <w:color w:val="auto"/>
                <w:sz w:val="22"/>
                <w:lang w:val="ru-RU" w:bidi="hi-IN"/>
              </w:rPr>
            </w:pPr>
          </w:p>
          <w:p w:rsidR="00AA5BF7" w:rsidRDefault="002355AA">
            <w:pPr>
              <w:spacing w:after="0" w:line="240" w:lineRule="auto"/>
              <w:jc w:val="both"/>
              <w:rPr>
                <w:rFonts w:cs="Times New Roman"/>
                <w:color w:val="auto"/>
                <w:sz w:val="22"/>
                <w:lang w:val="ru-RU" w:bidi="hi-IN"/>
              </w:rPr>
            </w:pPr>
            <w:r>
              <w:rPr>
                <w:rFonts w:cs="Times New Roman"/>
                <w:b/>
                <w:bCs/>
                <w:color w:val="auto"/>
                <w:sz w:val="22"/>
                <w:szCs w:val="22"/>
                <w:lang w:val="ru-RU" w:bidi="hi-IN"/>
              </w:rPr>
              <w:t>_____</w:t>
            </w:r>
            <w:r>
              <w:rPr>
                <w:rFonts w:cs="Times New Roman"/>
                <w:color w:val="auto"/>
                <w:sz w:val="22"/>
                <w:szCs w:val="22"/>
                <w:lang w:val="ru-RU" w:bidi="hi-IN"/>
              </w:rPr>
              <w:t>________/_________________/</w:t>
            </w:r>
          </w:p>
          <w:p w:rsidR="00AA5BF7" w:rsidRDefault="002355AA">
            <w:pPr>
              <w:spacing w:after="0" w:line="240" w:lineRule="auto"/>
              <w:jc w:val="both"/>
              <w:rPr>
                <w:color w:val="auto"/>
                <w:sz w:val="18"/>
                <w:szCs w:val="18"/>
                <w:lang w:val="ru-RU"/>
              </w:rPr>
            </w:pPr>
            <w:r>
              <w:rPr>
                <w:rFonts w:cs="Times New Roman"/>
                <w:color w:val="auto"/>
                <w:sz w:val="18"/>
                <w:szCs w:val="18"/>
                <w:lang w:val="ru-RU" w:bidi="hi-IN"/>
              </w:rPr>
              <w:t xml:space="preserve">          (подпись, Ф.И.О.)</w:t>
            </w:r>
          </w:p>
        </w:tc>
        <w:tc>
          <w:tcPr>
            <w:tcW w:w="4019" w:type="dxa"/>
            <w:shd w:val="clear" w:color="auto" w:fill="auto"/>
          </w:tcPr>
          <w:p w:rsidR="00AA5BF7" w:rsidRDefault="00AA5BF7">
            <w:pPr>
              <w:spacing w:after="0" w:line="240" w:lineRule="auto"/>
              <w:jc w:val="both"/>
              <w:rPr>
                <w:rFonts w:cs="Times New Roman"/>
                <w:color w:val="auto"/>
                <w:lang w:val="ru-RU" w:bidi="hi-IN"/>
              </w:rPr>
            </w:pPr>
          </w:p>
        </w:tc>
      </w:tr>
    </w:tbl>
    <w:p w:rsidR="00AA5BF7" w:rsidRDefault="002355AA">
      <w:pPr>
        <w:pStyle w:val="ConsPlusNormal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Форма согласована.</w:t>
      </w:r>
    </w:p>
    <w:p w:rsidR="00AA5BF7" w:rsidRDefault="00AA5BF7">
      <w:pPr>
        <w:spacing w:after="60" w:line="240" w:lineRule="auto"/>
        <w:contextualSpacing/>
        <w:jc w:val="both"/>
        <w:rPr>
          <w:lang w:val="ru-RU"/>
        </w:rPr>
      </w:pPr>
    </w:p>
    <w:p w:rsidR="00AA5BF7" w:rsidRDefault="002355AA">
      <w:pPr>
        <w:spacing w:after="60" w:line="240" w:lineRule="auto"/>
        <w:ind w:firstLine="5670"/>
        <w:contextualSpacing/>
        <w:jc w:val="right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>Приложение № 3</w:t>
      </w:r>
    </w:p>
    <w:p w:rsidR="00AA5BF7" w:rsidRDefault="002355AA">
      <w:pPr>
        <w:spacing w:after="60" w:line="240" w:lineRule="auto"/>
        <w:ind w:left="5670"/>
        <w:contextualSpacing/>
        <w:jc w:val="right"/>
        <w:rPr>
          <w:bCs/>
          <w:i/>
          <w:color w:val="auto"/>
          <w:sz w:val="22"/>
          <w:szCs w:val="22"/>
          <w:lang w:val="ru-RU"/>
        </w:rPr>
      </w:pPr>
      <w:r>
        <w:rPr>
          <w:bCs/>
          <w:i/>
          <w:color w:val="auto"/>
          <w:sz w:val="22"/>
          <w:szCs w:val="22"/>
          <w:lang w:val="ru-RU"/>
        </w:rPr>
        <w:t>к техническому заданию на погрузку и транспортировку отходов ГОКС</w:t>
      </w:r>
    </w:p>
    <w:p w:rsidR="00AA5BF7" w:rsidRDefault="00AA5BF7">
      <w:pPr>
        <w:spacing w:after="60"/>
        <w:rPr>
          <w:color w:val="auto"/>
          <w:lang w:val="ru-RU"/>
        </w:rPr>
      </w:pPr>
    </w:p>
    <w:p w:rsidR="00AA5BF7" w:rsidRDefault="002355AA">
      <w:pPr>
        <w:spacing w:after="0" w:line="240" w:lineRule="auto"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 xml:space="preserve">АКТ № 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>________ от _____________________202___ г.</w:t>
      </w:r>
    </w:p>
    <w:p w:rsidR="00AA5BF7" w:rsidRDefault="002355AA">
      <w:pPr>
        <w:spacing w:after="0" w:line="240" w:lineRule="auto"/>
        <w:jc w:val="center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>приема-передачи отходов</w:t>
      </w:r>
    </w:p>
    <w:p w:rsidR="00AA5BF7" w:rsidRDefault="00AA5BF7">
      <w:pPr>
        <w:spacing w:after="0" w:line="240" w:lineRule="auto"/>
        <w:jc w:val="center"/>
        <w:rPr>
          <w:rFonts w:cs="Times New Roman"/>
          <w:color w:val="auto"/>
          <w:sz w:val="22"/>
          <w:szCs w:val="22"/>
          <w:lang w:val="ru-RU"/>
        </w:rPr>
      </w:pPr>
    </w:p>
    <w:p w:rsidR="00AA5BF7" w:rsidRDefault="002355AA">
      <w:pPr>
        <w:spacing w:after="60"/>
        <w:jc w:val="center"/>
        <w:rPr>
          <w:lang w:val="ru-RU"/>
        </w:rPr>
      </w:pPr>
      <w:r>
        <w:rPr>
          <w:rFonts w:cs="Times New Roman"/>
          <w:sz w:val="22"/>
          <w:szCs w:val="22"/>
          <w:lang w:val="ru-RU"/>
        </w:rPr>
        <w:t>(</w:t>
      </w:r>
      <w:r>
        <w:rPr>
          <w:b/>
          <w:bCs/>
          <w:i/>
          <w:sz w:val="22"/>
          <w:szCs w:val="22"/>
          <w:lang w:val="ru-RU"/>
        </w:rPr>
        <w:t>ФОРМА ДОКУМЕНТА)</w:t>
      </w:r>
    </w:p>
    <w:p w:rsidR="00AA5BF7" w:rsidRDefault="002355AA">
      <w:pPr>
        <w:spacing w:after="0" w:line="240" w:lineRule="auto"/>
        <w:jc w:val="both"/>
        <w:rPr>
          <w:color w:val="auto"/>
          <w:sz w:val="22"/>
          <w:szCs w:val="22"/>
          <w:lang w:val="ru-RU"/>
        </w:rPr>
      </w:pPr>
      <w:r>
        <w:rPr>
          <w:rFonts w:cs="Times New Roman"/>
          <w:b/>
          <w:bCs/>
          <w:color w:val="auto"/>
          <w:sz w:val="22"/>
          <w:szCs w:val="22"/>
          <w:lang w:val="ru-RU"/>
        </w:rPr>
        <w:t>____________________________________</w:t>
      </w:r>
      <w:r>
        <w:rPr>
          <w:rFonts w:cs="Times New Roman"/>
          <w:color w:val="auto"/>
          <w:sz w:val="22"/>
          <w:szCs w:val="22"/>
          <w:lang w:val="ru-RU"/>
        </w:rPr>
        <w:t xml:space="preserve">, именуемое в дальнейшем 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>«Исполнитель»</w:t>
      </w:r>
      <w:r>
        <w:rPr>
          <w:rFonts w:cs="Times New Roman"/>
          <w:color w:val="auto"/>
          <w:sz w:val="22"/>
          <w:szCs w:val="22"/>
          <w:lang w:val="ru-RU"/>
        </w:rPr>
        <w:t>, в лице_______________________________, действующего на основании ____________________с одной с</w:t>
      </w:r>
      <w:r>
        <w:rPr>
          <w:rFonts w:cs="Times New Roman"/>
          <w:color w:val="auto"/>
          <w:sz w:val="22"/>
          <w:szCs w:val="22"/>
          <w:lang w:val="ru-RU"/>
        </w:rPr>
        <w:t xml:space="preserve">тороны, и ООО «Самарские коммунальные системы» именуемое в дальнейшем </w:t>
      </w:r>
      <w:r>
        <w:rPr>
          <w:rFonts w:cs="Times New Roman"/>
          <w:b/>
          <w:bCs/>
          <w:color w:val="auto"/>
          <w:sz w:val="22"/>
          <w:szCs w:val="22"/>
          <w:lang w:val="ru-RU"/>
        </w:rPr>
        <w:t>«Заказчик»</w:t>
      </w:r>
      <w:r>
        <w:rPr>
          <w:rFonts w:cs="Times New Roman"/>
          <w:color w:val="auto"/>
          <w:sz w:val="22"/>
          <w:szCs w:val="22"/>
          <w:lang w:val="ru-RU"/>
        </w:rPr>
        <w:t>, в лице главного управляющего директора Бирюкова В.В., действующего на основании доверенности № 20 от 20.02.2021 г., а вместе именуемые «Стороны», составили настоящий акт прие</w:t>
      </w:r>
      <w:r>
        <w:rPr>
          <w:rFonts w:cs="Times New Roman"/>
          <w:color w:val="auto"/>
          <w:sz w:val="22"/>
          <w:szCs w:val="22"/>
          <w:lang w:val="ru-RU"/>
        </w:rPr>
        <w:t>ма-передачи отходов (далее – Акт) о нижеследующем:</w:t>
      </w:r>
    </w:p>
    <w:p w:rsidR="00AA5BF7" w:rsidRDefault="00AA5BF7">
      <w:pPr>
        <w:pStyle w:val="ConsPlusNormal"/>
        <w:spacing w:line="276" w:lineRule="auto"/>
        <w:jc w:val="both"/>
        <w:rPr>
          <w:sz w:val="22"/>
          <w:szCs w:val="22"/>
        </w:rPr>
      </w:pPr>
    </w:p>
    <w:p w:rsidR="00AA5BF7" w:rsidRDefault="002355AA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По Акту Заказчик передал, а Исполнитель принял отходы в соответствии с заявкой Заказчика № ____ от _</w:t>
      </w:r>
      <w:proofErr w:type="gramStart"/>
      <w:r>
        <w:rPr>
          <w:sz w:val="22"/>
          <w:szCs w:val="22"/>
        </w:rPr>
        <w:t>_._</w:t>
      </w:r>
      <w:proofErr w:type="gramEnd"/>
      <w:r>
        <w:rPr>
          <w:sz w:val="22"/>
          <w:szCs w:val="22"/>
        </w:rPr>
        <w:t>_.202__ г, подлежащие транспортированию и захоронению в соответствии с договором на оказание услуг по</w:t>
      </w:r>
      <w:r>
        <w:rPr>
          <w:sz w:val="22"/>
          <w:szCs w:val="22"/>
        </w:rPr>
        <w:t xml:space="preserve"> </w:t>
      </w:r>
      <w:r>
        <w:rPr>
          <w:kern w:val="2"/>
          <w:sz w:val="22"/>
          <w:szCs w:val="22"/>
          <w:lang w:bidi="hi-IN"/>
        </w:rPr>
        <w:t xml:space="preserve">погрузке и вывозу отходов </w:t>
      </w:r>
      <w:r>
        <w:rPr>
          <w:color w:val="000000"/>
          <w:kern w:val="2"/>
          <w:sz w:val="22"/>
          <w:szCs w:val="22"/>
          <w:lang w:bidi="hi-IN"/>
        </w:rPr>
        <w:t>участка механической очистки сточных вод</w:t>
      </w:r>
      <w:r>
        <w:rPr>
          <w:color w:val="C9211E"/>
          <w:kern w:val="2"/>
          <w:sz w:val="22"/>
          <w:szCs w:val="22"/>
          <w:lang w:bidi="hi-IN"/>
        </w:rPr>
        <w:t xml:space="preserve"> </w:t>
      </w:r>
      <w:r>
        <w:rPr>
          <w:kern w:val="2"/>
          <w:sz w:val="22"/>
          <w:szCs w:val="22"/>
          <w:lang w:bidi="hi-IN"/>
        </w:rPr>
        <w:t xml:space="preserve">на полигон ТБО «Преображенка» </w:t>
      </w:r>
      <w:r>
        <w:rPr>
          <w:sz w:val="22"/>
          <w:szCs w:val="22"/>
        </w:rPr>
        <w:t xml:space="preserve">от «____» ______ 2022 г. № ______________ (далее – Договор): </w:t>
      </w:r>
    </w:p>
    <w:tbl>
      <w:tblPr>
        <w:tblStyle w:val="ae"/>
        <w:tblW w:w="9639" w:type="dxa"/>
        <w:tblInd w:w="108" w:type="dxa"/>
        <w:tblLook w:val="04A0" w:firstRow="1" w:lastRow="0" w:firstColumn="1" w:lastColumn="0" w:noHBand="0" w:noVBand="1"/>
      </w:tblPr>
      <w:tblGrid>
        <w:gridCol w:w="709"/>
        <w:gridCol w:w="3669"/>
        <w:gridCol w:w="1434"/>
        <w:gridCol w:w="2693"/>
        <w:gridCol w:w="1134"/>
      </w:tblGrid>
      <w:tr w:rsidR="00AA5BF7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п/п</w:t>
            </w:r>
          </w:p>
        </w:tc>
        <w:tc>
          <w:tcPr>
            <w:tcW w:w="366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отхода</w:t>
            </w:r>
          </w:p>
        </w:tc>
        <w:tc>
          <w:tcPr>
            <w:tcW w:w="1434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по ФККО</w:t>
            </w:r>
          </w:p>
        </w:tc>
        <w:tc>
          <w:tcPr>
            <w:tcW w:w="2693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бункеров (8м3 каждый), с накопленными отходами</w:t>
            </w:r>
          </w:p>
        </w:tc>
        <w:tc>
          <w:tcPr>
            <w:tcW w:w="1134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Примеча-ние</w:t>
            </w:r>
            <w:proofErr w:type="spellEnd"/>
            <w:proofErr w:type="gramEnd"/>
          </w:p>
        </w:tc>
      </w:tr>
      <w:tr w:rsidR="00AA5BF7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66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мусор с защитных решеток хозяйственно-бытовой и смешанной канализации малоопасный</w:t>
            </w:r>
          </w:p>
        </w:tc>
        <w:tc>
          <w:tcPr>
            <w:tcW w:w="1434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72210101714</w:t>
            </w:r>
          </w:p>
        </w:tc>
        <w:tc>
          <w:tcPr>
            <w:tcW w:w="2693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A5BF7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66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highlight w:val="white"/>
              </w:rPr>
              <w:t>осадок с</w:t>
            </w:r>
            <w:r>
              <w:rPr>
                <w:sz w:val="22"/>
                <w:szCs w:val="22"/>
                <w:shd w:val="clear" w:color="auto" w:fill="FFFFFF"/>
              </w:rPr>
              <w:t xml:space="preserve"> песколовок при очистке хозяйственно-бытовых и смешанных сточных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>вод  практически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неопасный</w:t>
            </w:r>
          </w:p>
        </w:tc>
        <w:tc>
          <w:tcPr>
            <w:tcW w:w="1434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72210202395</w:t>
            </w:r>
          </w:p>
        </w:tc>
        <w:tc>
          <w:tcPr>
            <w:tcW w:w="2693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A5BF7">
        <w:tc>
          <w:tcPr>
            <w:tcW w:w="70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669" w:type="dxa"/>
            <w:shd w:val="clear" w:color="auto" w:fill="auto"/>
          </w:tcPr>
          <w:p w:rsidR="00AA5BF7" w:rsidRDefault="002355AA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434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ind w:left="709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AA5BF7" w:rsidRDefault="00AA5BF7">
            <w:pPr>
              <w:pStyle w:val="ConsPlusNormal"/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AA5BF7" w:rsidRDefault="002355AA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Точное </w:t>
      </w:r>
      <w:r>
        <w:rPr>
          <w:sz w:val="22"/>
          <w:szCs w:val="22"/>
        </w:rPr>
        <w:t>количество принятых/переданных отходов (в тоннах) определяется в результате взвешивания отходов на полигоне при их сдаче, отражается на корешках талонов с отметкой о сдаче отходов на полигон, которые Исполнитель возвращает Заказчику.</w:t>
      </w:r>
    </w:p>
    <w:p w:rsidR="00AA5BF7" w:rsidRDefault="002355AA">
      <w:pPr>
        <w:pStyle w:val="ConsPlusNormal"/>
        <w:numPr>
          <w:ilvl w:val="0"/>
          <w:numId w:val="2"/>
        </w:numPr>
        <w:spacing w:line="276" w:lineRule="auto"/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Адрес места накопления</w:t>
      </w:r>
      <w:r>
        <w:rPr>
          <w:sz w:val="22"/>
          <w:szCs w:val="22"/>
        </w:rPr>
        <w:t xml:space="preserve"> отходов: г. Самара, ул. Обувная, 136.</w:t>
      </w:r>
    </w:p>
    <w:p w:rsidR="00AA5BF7" w:rsidRDefault="002355AA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Переданные отходы полностью соответствуют условиям Договора.</w:t>
      </w:r>
    </w:p>
    <w:p w:rsidR="00AA5BF7" w:rsidRDefault="002355AA">
      <w:pPr>
        <w:pStyle w:val="ConsPlusNormal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Настоящий Акт составлен и подписан в двух экземплярах, имеющих равную юридическую силу, по одному для каждой из Сторон.</w:t>
      </w:r>
    </w:p>
    <w:p w:rsidR="00AA5BF7" w:rsidRDefault="002355AA">
      <w:pPr>
        <w:pStyle w:val="ConsPlusNormal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Форма согласована.</w:t>
      </w:r>
    </w:p>
    <w:p w:rsidR="00AA5BF7" w:rsidRDefault="002355AA">
      <w:pPr>
        <w:spacing w:after="0" w:line="240" w:lineRule="auto"/>
        <w:jc w:val="center"/>
        <w:rPr>
          <w:color w:val="auto"/>
          <w:sz w:val="22"/>
          <w:szCs w:val="22"/>
        </w:rPr>
      </w:pPr>
      <w:r>
        <w:rPr>
          <w:rFonts w:cs="Times New Roman"/>
          <w:b/>
          <w:bCs/>
          <w:color w:val="auto"/>
          <w:sz w:val="22"/>
          <w:szCs w:val="22"/>
        </w:rPr>
        <w:t>ПОДПИСИ СТО</w:t>
      </w:r>
      <w:r>
        <w:rPr>
          <w:rFonts w:cs="Times New Roman"/>
          <w:b/>
          <w:bCs/>
          <w:color w:val="auto"/>
          <w:sz w:val="22"/>
          <w:szCs w:val="22"/>
        </w:rPr>
        <w:t>РОН:</w:t>
      </w:r>
    </w:p>
    <w:p w:rsidR="00AA5BF7" w:rsidRDefault="00AA5BF7">
      <w:pPr>
        <w:spacing w:after="0" w:line="240" w:lineRule="auto"/>
        <w:jc w:val="center"/>
        <w:rPr>
          <w:rFonts w:cs="Times New Roman"/>
          <w:color w:val="auto"/>
          <w:sz w:val="22"/>
          <w:szCs w:val="22"/>
        </w:rPr>
      </w:pPr>
    </w:p>
    <w:tbl>
      <w:tblPr>
        <w:tblW w:w="10217" w:type="dxa"/>
        <w:tblInd w:w="109" w:type="dxa"/>
        <w:tblLook w:val="0000" w:firstRow="0" w:lastRow="0" w:firstColumn="0" w:lastColumn="0" w:noHBand="0" w:noVBand="0"/>
      </w:tblPr>
      <w:tblGrid>
        <w:gridCol w:w="4765"/>
        <w:gridCol w:w="5452"/>
      </w:tblGrid>
      <w:tr w:rsidR="00AA5BF7">
        <w:trPr>
          <w:cantSplit/>
          <w:trHeight w:val="969"/>
        </w:trPr>
        <w:tc>
          <w:tcPr>
            <w:tcW w:w="476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  <w:shd w:val="clear" w:color="auto" w:fill="auto"/>
          </w:tcPr>
          <w:p w:rsidR="00AA5BF7" w:rsidRDefault="002355AA">
            <w:pPr>
              <w:tabs>
                <w:tab w:val="left" w:pos="6229"/>
              </w:tabs>
              <w:snapToGrid w:val="0"/>
              <w:spacing w:after="0" w:line="240" w:lineRule="auto"/>
              <w:ind w:right="-286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Директор</w:t>
            </w:r>
          </w:p>
          <w:p w:rsidR="00AA5BF7" w:rsidRDefault="002355AA">
            <w:pPr>
              <w:tabs>
                <w:tab w:val="left" w:pos="6229"/>
              </w:tabs>
              <w:snapToGrid w:val="0"/>
              <w:spacing w:after="0" w:line="240" w:lineRule="auto"/>
              <w:ind w:right="-286"/>
              <w:jc w:val="both"/>
            </w:pPr>
            <w:r>
              <w:rPr>
                <w:b/>
                <w:bCs/>
                <w:lang w:val="ru-RU"/>
              </w:rPr>
              <w:t xml:space="preserve"> </w:t>
            </w:r>
          </w:p>
          <w:p w:rsidR="00AA5BF7" w:rsidRDefault="00AA5BF7">
            <w:pPr>
              <w:tabs>
                <w:tab w:val="left" w:pos="6229"/>
              </w:tabs>
              <w:snapToGrid w:val="0"/>
              <w:spacing w:after="0" w:line="240" w:lineRule="auto"/>
              <w:ind w:right="-286"/>
              <w:jc w:val="both"/>
              <w:rPr>
                <w:b/>
                <w:bCs/>
                <w:lang w:val="ru-RU"/>
              </w:rPr>
            </w:pPr>
          </w:p>
          <w:p w:rsidR="00AA5BF7" w:rsidRDefault="00AA5BF7">
            <w:pPr>
              <w:tabs>
                <w:tab w:val="left" w:pos="6229"/>
              </w:tabs>
              <w:snapToGrid w:val="0"/>
              <w:spacing w:after="0" w:line="240" w:lineRule="auto"/>
              <w:ind w:right="-286"/>
              <w:jc w:val="both"/>
              <w:rPr>
                <w:b/>
                <w:bCs/>
                <w:lang w:val="ru-RU"/>
              </w:rPr>
            </w:pPr>
          </w:p>
          <w:p w:rsidR="00AA5BF7" w:rsidRDefault="002355AA">
            <w:pPr>
              <w:tabs>
                <w:tab w:val="left" w:pos="6229"/>
              </w:tabs>
              <w:snapToGrid w:val="0"/>
              <w:spacing w:after="0" w:line="240" w:lineRule="auto"/>
              <w:ind w:right="-286"/>
              <w:jc w:val="both"/>
            </w:pPr>
            <w:r>
              <w:rPr>
                <w:b/>
                <w:bCs/>
                <w:lang w:val="ru-RU"/>
              </w:rPr>
              <w:t>______________________/                 /</w:t>
            </w:r>
          </w:p>
        </w:tc>
        <w:tc>
          <w:tcPr>
            <w:tcW w:w="545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AA5BF7" w:rsidRDefault="002355AA">
            <w:pPr>
              <w:tabs>
                <w:tab w:val="left" w:pos="6229"/>
              </w:tabs>
              <w:spacing w:after="0" w:line="240" w:lineRule="auto"/>
              <w:ind w:right="-286"/>
              <w:jc w:val="both"/>
              <w:rPr>
                <w:b/>
                <w:lang w:val="ru-RU"/>
              </w:rPr>
            </w:pPr>
            <w:r>
              <w:rPr>
                <w:b/>
                <w:bCs/>
                <w:lang w:val="ru-RU"/>
              </w:rPr>
              <w:t>Главный управляющий директор</w:t>
            </w:r>
          </w:p>
          <w:p w:rsidR="00AA5BF7" w:rsidRDefault="002355AA">
            <w:pPr>
              <w:tabs>
                <w:tab w:val="left" w:pos="6229"/>
              </w:tabs>
              <w:spacing w:after="0" w:line="240" w:lineRule="auto"/>
              <w:ind w:right="-286"/>
              <w:jc w:val="both"/>
              <w:rPr>
                <w:b/>
                <w:bCs/>
                <w:lang w:val="ru-RU"/>
              </w:rPr>
            </w:pPr>
            <w:r>
              <w:rPr>
                <w:b/>
                <w:bCs/>
                <w:lang w:val="ru-RU"/>
              </w:rPr>
              <w:t>ООО «Самарские коммунальные системы»</w:t>
            </w:r>
          </w:p>
          <w:p w:rsidR="00AA5BF7" w:rsidRDefault="00AA5BF7">
            <w:pPr>
              <w:tabs>
                <w:tab w:val="left" w:pos="6229"/>
              </w:tabs>
              <w:spacing w:after="0" w:line="240" w:lineRule="auto"/>
              <w:ind w:right="-286"/>
              <w:jc w:val="both"/>
              <w:rPr>
                <w:b/>
                <w:bCs/>
                <w:lang w:val="ru-RU"/>
              </w:rPr>
            </w:pPr>
          </w:p>
          <w:p w:rsidR="00AA5BF7" w:rsidRDefault="00AA5BF7">
            <w:pPr>
              <w:tabs>
                <w:tab w:val="left" w:pos="6229"/>
              </w:tabs>
              <w:spacing w:after="0" w:line="240" w:lineRule="auto"/>
              <w:ind w:right="-286"/>
              <w:jc w:val="both"/>
              <w:rPr>
                <w:b/>
                <w:bCs/>
                <w:lang w:val="ru-RU"/>
              </w:rPr>
            </w:pPr>
          </w:p>
          <w:p w:rsidR="00AA5BF7" w:rsidRDefault="002355AA">
            <w:pPr>
              <w:tabs>
                <w:tab w:val="left" w:pos="6229"/>
              </w:tabs>
              <w:spacing w:after="0" w:line="240" w:lineRule="auto"/>
              <w:ind w:right="-286"/>
              <w:jc w:val="both"/>
              <w:rPr>
                <w:b/>
                <w:lang w:val="ru-RU"/>
              </w:rPr>
            </w:pPr>
            <w:r>
              <w:rPr>
                <w:b/>
                <w:bCs/>
                <w:lang w:val="ru-RU"/>
              </w:rPr>
              <w:t>_____________________/В.В. Бирюков/</w:t>
            </w:r>
          </w:p>
        </w:tc>
      </w:tr>
    </w:tbl>
    <w:p w:rsidR="00AA5BF7" w:rsidRDefault="00AA5BF7"/>
    <w:sectPr w:rsidR="00AA5BF7">
      <w:pgSz w:w="11906" w:h="16838"/>
      <w:pgMar w:top="851" w:right="850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DF1978"/>
    <w:multiLevelType w:val="multilevel"/>
    <w:tmpl w:val="9EF259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A7778"/>
    <w:multiLevelType w:val="multilevel"/>
    <w:tmpl w:val="0368E8E8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9BE4132"/>
    <w:multiLevelType w:val="multilevel"/>
    <w:tmpl w:val="B67EA8DA"/>
    <w:lvl w:ilvl="0">
      <w:start w:val="1"/>
      <w:numFmt w:val="decimal"/>
      <w:lvlText w:val="%1."/>
      <w:lvlJc w:val="left"/>
      <w:pPr>
        <w:ind w:left="6173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E70D1B"/>
    <w:multiLevelType w:val="multilevel"/>
    <w:tmpl w:val="072C815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7B37348B"/>
    <w:multiLevelType w:val="multilevel"/>
    <w:tmpl w:val="C6D46A3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characterSpacingControl w:val="doNotCompress"/>
  <w:compat>
    <w:compatSetting w:name="compatibilityMode" w:uri="http://schemas.microsoft.com/office/word" w:val="12"/>
  </w:compat>
  <w:rsids>
    <w:rsidRoot w:val="00AA5BF7"/>
    <w:rsid w:val="002355AA"/>
    <w:rsid w:val="00AA5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45284F-48FF-4683-83F8-BF61D2ACE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21C4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Tahoma"/>
      <w:color w:val="000000"/>
      <w:sz w:val="24"/>
      <w:szCs w:val="24"/>
      <w:lang w:val="en-US" w:eastAsia="zh-CN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865AF"/>
    <w:rPr>
      <w:rFonts w:ascii="Tahoma" w:eastAsia="Lucida Sans Unicode" w:hAnsi="Tahoma" w:cs="Tahoma"/>
      <w:color w:val="000000"/>
      <w:sz w:val="16"/>
      <w:szCs w:val="16"/>
      <w:lang w:val="en-US" w:eastAsia="zh-CN" w:bidi="en-US"/>
    </w:rPr>
  </w:style>
  <w:style w:type="paragraph" w:customStyle="1" w:styleId="a4">
    <w:name w:val="Заголовок"/>
    <w:basedOn w:val="a"/>
    <w:next w:val="a5"/>
    <w:qFormat/>
    <w:rsid w:val="002C173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rsid w:val="002C173F"/>
    <w:pPr>
      <w:spacing w:after="140"/>
    </w:pPr>
  </w:style>
  <w:style w:type="paragraph" w:styleId="a6">
    <w:name w:val="List"/>
    <w:basedOn w:val="a5"/>
    <w:rsid w:val="002C173F"/>
    <w:rPr>
      <w:rFonts w:cs="Mangal"/>
    </w:rPr>
  </w:style>
  <w:style w:type="paragraph" w:styleId="a7">
    <w:name w:val="caption"/>
    <w:basedOn w:val="a"/>
    <w:qFormat/>
    <w:rsid w:val="002C173F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rsid w:val="002C173F"/>
    <w:pPr>
      <w:suppressLineNumbers/>
    </w:pPr>
    <w:rPr>
      <w:rFonts w:cs="Mangal"/>
    </w:rPr>
  </w:style>
  <w:style w:type="paragraph" w:customStyle="1" w:styleId="1">
    <w:name w:val="Название объекта1"/>
    <w:basedOn w:val="a"/>
    <w:qFormat/>
    <w:rsid w:val="002C173F"/>
    <w:pPr>
      <w:suppressLineNumbers/>
      <w:spacing w:before="120" w:after="120"/>
    </w:pPr>
    <w:rPr>
      <w:rFonts w:cs="Arial"/>
      <w:i/>
      <w:iCs/>
    </w:rPr>
  </w:style>
  <w:style w:type="paragraph" w:customStyle="1" w:styleId="10">
    <w:name w:val="Абзац списка1"/>
    <w:basedOn w:val="a"/>
    <w:qFormat/>
    <w:rsid w:val="00BF21C4"/>
    <w:pPr>
      <w:suppressAutoHyphens w:val="0"/>
      <w:ind w:left="720"/>
    </w:pPr>
    <w:rPr>
      <w:rFonts w:cs="Times New Roman"/>
      <w:lang w:eastAsia="ru-RU"/>
    </w:rPr>
  </w:style>
  <w:style w:type="paragraph" w:styleId="a9">
    <w:name w:val="List Paragraph"/>
    <w:basedOn w:val="a"/>
    <w:uiPriority w:val="34"/>
    <w:qFormat/>
    <w:rsid w:val="004B42E4"/>
    <w:pPr>
      <w:ind w:left="720"/>
      <w:contextualSpacing/>
    </w:pPr>
  </w:style>
  <w:style w:type="paragraph" w:customStyle="1" w:styleId="ConsPlusNormal">
    <w:name w:val="ConsPlusNormal"/>
    <w:qFormat/>
    <w:rsid w:val="0065506E"/>
    <w:pPr>
      <w:widowControl w:val="0"/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qFormat/>
    <w:rsid w:val="006F1B4B"/>
    <w:pPr>
      <w:widowControl/>
      <w:suppressAutoHyphens w:val="0"/>
      <w:spacing w:beforeAutospacing="1" w:afterAutospacing="1" w:line="240" w:lineRule="auto"/>
      <w:textAlignment w:val="auto"/>
    </w:pPr>
    <w:rPr>
      <w:rFonts w:eastAsiaTheme="minorEastAsia" w:cs="Times New Roman"/>
      <w:color w:val="auto"/>
      <w:lang w:val="ru-RU" w:eastAsia="ru-RU" w:bidi="ar-SA"/>
    </w:rPr>
  </w:style>
  <w:style w:type="paragraph" w:styleId="ab">
    <w:name w:val="Balloon Text"/>
    <w:basedOn w:val="a"/>
    <w:uiPriority w:val="99"/>
    <w:semiHidden/>
    <w:unhideWhenUsed/>
    <w:qFormat/>
    <w:rsid w:val="00F865AF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table" w:styleId="ae">
    <w:name w:val="Table Grid"/>
    <w:basedOn w:val="a1"/>
    <w:uiPriority w:val="59"/>
    <w:rsid w:val="00AE00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91E6B-7006-477B-B30F-BDFD76F7F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2312</TotalTime>
  <Pages>15</Pages>
  <Words>5375</Words>
  <Characters>30640</Characters>
  <Application>Microsoft Office Word</Application>
  <DocSecurity>0</DocSecurity>
  <Lines>255</Lines>
  <Paragraphs>71</Paragraphs>
  <ScaleCrop>false</ScaleCrop>
  <Company>Самарские Коммунальные Системы</Company>
  <LinksUpToDate>false</LinksUpToDate>
  <CharactersWithSpaces>35944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eDekhanova</dc:creator>
  <dc:description/>
  <cp:lastModifiedBy>Шляхова Инна Игоревна</cp:lastModifiedBy>
  <cp:revision>48</cp:revision>
  <cp:lastPrinted>2022-08-09T10:08:00Z</cp:lastPrinted>
  <dcterms:created xsi:type="dcterms:W3CDTF">2022-07-12T14:35:00Z</dcterms:created>
  <dcterms:modified xsi:type="dcterms:W3CDTF">2023-12-20T09:15:00Z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Самарские Коммунальные Системы</vt:lpwstr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